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AD258">
      <w:pPr>
        <w:spacing w:line="560" w:lineRule="exact"/>
        <w:ind w:left="0" w:leftChars="0" w:firstLine="0" w:firstLineChars="0"/>
        <w:jc w:val="center"/>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11154246">
      <w:pPr>
        <w:spacing w:line="560" w:lineRule="exact"/>
        <w:ind w:left="0" w:leftChars="0" w:firstLine="0" w:firstLineChars="0"/>
        <w:jc w:val="center"/>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4</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3</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4</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10</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1554C165">
      <w:pPr>
        <w:spacing w:line="560" w:lineRule="exact"/>
        <w:ind w:firstLine="560" w:firstLineChars="200"/>
        <w:jc w:val="center"/>
        <w:rPr>
          <w:rFonts w:ascii="Times New Roman" w:hAnsi="Times New Roman" w:eastAsia="sysfST"/>
          <w:b/>
          <w:sz w:val="28"/>
          <w:szCs w:val="28"/>
        </w:rPr>
      </w:pPr>
    </w:p>
    <w:p w14:paraId="40EC8280">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7家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6065348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黑体" w:hAnsi="黑体" w:eastAsia="黑体" w:cs="黑体"/>
          <w:sz w:val="32"/>
          <w:szCs w:val="32"/>
          <w:lang w:eastAsia="zh-CN"/>
        </w:rPr>
        <w:t>松鼠国际（秘交转公开）</w:t>
      </w:r>
    </w:p>
    <w:p w14:paraId="741538E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14:paraId="148B27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一、请说明</w:t>
      </w:r>
      <w:bookmarkStart w:id="0" w:name="_GoBack"/>
      <w:bookmarkEnd w:id="0"/>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北京松鼠对松鼠跃动增资，相关价款实际支付情况；</w:t>
      </w:r>
      <w:r>
        <w:rPr>
          <w:rFonts w:hint="eastAsia" w:ascii="CESI仿宋-GB2312" w:hAnsi="CESI仿宋-GB2312" w:eastAsia="CESI仿宋-GB2312" w:cs="CESI仿宋-GB2312"/>
          <w:sz w:val="32"/>
          <w:szCs w:val="32"/>
          <w:lang w:eastAsia="zh-CN"/>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松鼠活力收购北京松鼠，相关股权转让的定价依据、价款支付、税费缴纳情况；</w:t>
      </w:r>
      <w:r>
        <w:rPr>
          <w:rFonts w:hint="eastAsia" w:ascii="CESI仿宋-GB2312" w:hAnsi="CESI仿宋-GB2312" w:eastAsia="CESI仿宋-GB2312" w:cs="CESI仿宋-GB2312"/>
          <w:sz w:val="32"/>
          <w:szCs w:val="32"/>
          <w:lang w:eastAsia="zh-CN"/>
        </w:rPr>
        <w:t>（</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股权架构搭建及返程并购所涉及的外汇管理、境外投资、外商投资、税务管理等方面监管程序合规性的结论性意见。</w:t>
      </w:r>
    </w:p>
    <w:p w14:paraId="0AD64D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二、请说明：主要境内运营实体业务涉及外商投资准入限制或禁止领域的结论性意见。</w:t>
      </w:r>
    </w:p>
    <w:p w14:paraId="7B4B87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三、结合图表说明本次合并上市方式的完整合并流程，并提供本次合并上市完成后的股权架构图。</w:t>
      </w:r>
    </w:p>
    <w:p w14:paraId="1770FFE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东信营销</w:t>
      </w:r>
    </w:p>
    <w:p w14:paraId="49888AB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14:paraId="294FD68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一、请结合主要产品或业务、主要客户及供应商、行业地位、同行业可比公司等情况，以通俗易懂的语言说明经营模式和核心竞争力以及构成收入主要来源的数智营销解决方案相关服务模式或内容、属于</w:t>
      </w:r>
      <w:r>
        <w:rPr>
          <w:rFonts w:hint="eastAsia" w:ascii="Times New Roman" w:hAnsi="Times New Roman" w:eastAsia="方正大标宋简体"/>
          <w:bCs/>
          <w:sz w:val="32"/>
          <w:szCs w:val="32"/>
          <w:lang w:val="en-US" w:eastAsia="zh-CN"/>
        </w:rPr>
        <w:t>AI</w:t>
      </w:r>
      <w:r>
        <w:rPr>
          <w:rFonts w:hint="eastAsia" w:ascii="CESI仿宋-GB2312" w:hAnsi="CESI仿宋-GB2312" w:eastAsia="CESI仿宋-GB2312" w:cs="CESI仿宋-GB2312"/>
          <w:sz w:val="32"/>
          <w:szCs w:val="32"/>
          <w:lang w:val="en-US" w:eastAsia="zh-CN"/>
        </w:rPr>
        <w:t>营销公司的具体含义，并说明相关数据的收集方式、是否涉及收集使用个人信息及具体规模（如适用），在数据安全和隐私保护方面所采取的主要合规措施。</w:t>
      </w:r>
    </w:p>
    <w:p w14:paraId="0BA2B86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二、请进一步说明:（</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）你公司搭建离岸架构和返程投资涉及的外汇登记、境外投资、外商投资、税务等监管程序合规性相关的结论性意见；（</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）你公司</w:t>
      </w:r>
      <w:r>
        <w:rPr>
          <w:rFonts w:hint="eastAsia" w:ascii="Times New Roman" w:hAnsi="Times New Roman" w:eastAsia="方正大标宋简体"/>
          <w:bCs/>
          <w:sz w:val="32"/>
          <w:szCs w:val="32"/>
          <w:lang w:val="en-US" w:eastAsia="zh-CN"/>
        </w:rPr>
        <w:t>2021</w:t>
      </w:r>
      <w:r>
        <w:rPr>
          <w:rFonts w:hint="eastAsia" w:ascii="CESI仿宋-GB2312" w:hAnsi="CESI仿宋-GB2312" w:eastAsia="CESI仿宋-GB2312" w:cs="CESI仿宋-GB2312"/>
          <w:sz w:val="32"/>
          <w:szCs w:val="32"/>
          <w:lang w:val="en-US" w:eastAsia="zh-CN"/>
        </w:rPr>
        <w:t>年通过增资和股权转让方式取得境内运营实体深圳东信时代股权的定价依据、支付手段、支付期限及其合规性、收购定价的公允性，上述股权转让环节相关转让方纳税申报和缴纳情况，是否符合《关于外国投资者并购境内企业的规定》；（</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）股权架构搭建过程中,你公司未将深圳东信时代全部股权由东鑫信持有，而通过东鑫信、东信香港分别持有深圳东信时代</w:t>
      </w:r>
      <w:r>
        <w:rPr>
          <w:rFonts w:hint="eastAsia" w:ascii="Times New Roman" w:hAnsi="Times New Roman" w:eastAsia="方正大标宋简体"/>
          <w:bCs/>
          <w:sz w:val="32"/>
          <w:szCs w:val="32"/>
          <w:lang w:val="en-US" w:eastAsia="zh-CN"/>
        </w:rPr>
        <w:t>98.5%</w:t>
      </w:r>
      <w:r>
        <w:rPr>
          <w:rFonts w:hint="eastAsia" w:ascii="CESI仿宋-GB2312" w:hAnsi="CESI仿宋-GB2312" w:eastAsia="CESI仿宋-GB2312" w:cs="CESI仿宋-GB2312"/>
          <w:sz w:val="32"/>
          <w:szCs w:val="32"/>
          <w:lang w:val="en-US" w:eastAsia="zh-CN"/>
        </w:rPr>
        <w:t>股权、</w:t>
      </w:r>
      <w:r>
        <w:rPr>
          <w:rFonts w:hint="eastAsia" w:ascii="Times New Roman" w:hAnsi="Times New Roman" w:eastAsia="方正大标宋简体"/>
          <w:bCs/>
          <w:sz w:val="32"/>
          <w:szCs w:val="32"/>
          <w:lang w:val="en-US" w:eastAsia="zh-CN"/>
        </w:rPr>
        <w:t>1.5%</w:t>
      </w:r>
      <w:r>
        <w:rPr>
          <w:rFonts w:hint="eastAsia" w:ascii="CESI仿宋-GB2312" w:hAnsi="CESI仿宋-GB2312" w:eastAsia="CESI仿宋-GB2312" w:cs="CESI仿宋-GB2312"/>
          <w:sz w:val="32"/>
          <w:szCs w:val="32"/>
          <w:lang w:val="en-US" w:eastAsia="zh-CN"/>
        </w:rPr>
        <w:t>股权的原因；（</w:t>
      </w:r>
      <w:r>
        <w:rPr>
          <w:rFonts w:hint="eastAsia" w:ascii="Times New Roman" w:hAnsi="Times New Roman" w:eastAsia="方正大标宋简体"/>
          <w:bCs/>
          <w:sz w:val="32"/>
          <w:szCs w:val="32"/>
          <w:lang w:val="en-US" w:eastAsia="zh-CN"/>
        </w:rPr>
        <w:t>4</w:t>
      </w:r>
      <w:r>
        <w:rPr>
          <w:rFonts w:hint="eastAsia" w:ascii="CESI仿宋-GB2312" w:hAnsi="CESI仿宋-GB2312" w:eastAsia="CESI仿宋-GB2312" w:cs="CESI仿宋-GB2312"/>
          <w:sz w:val="32"/>
          <w:szCs w:val="32"/>
          <w:lang w:val="en-US" w:eastAsia="zh-CN"/>
        </w:rPr>
        <w:t>）你公司和主要境内运营实体设立及历次股权变动合规性的结论性意见。</w:t>
      </w:r>
    </w:p>
    <w:p w14:paraId="015C5EA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三、请列表说明你公司境内运营实体的具体业务、在你公司整体业务布局中的具体分工，并结合上述情况说明相关实体业务经营均取得必要的资质许可（如适用），是否涉及外资禁止或限制领城。</w:t>
      </w:r>
    </w:p>
    <w:p w14:paraId="31751F2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CESI仿宋-GB2312" w:hAnsi="CESI仿宋-GB2312" w:eastAsia="CESI仿宋-GB2312" w:cs="CESI仿宋-GB2312"/>
          <w:sz w:val="32"/>
          <w:szCs w:val="32"/>
          <w:lang w:val="en-US" w:eastAsia="zh-CN"/>
        </w:rPr>
        <w:t>四、备案报告显示，持有你公司</w:t>
      </w:r>
      <w:r>
        <w:rPr>
          <w:rFonts w:hint="eastAsia" w:ascii="Times New Roman" w:hAnsi="Times New Roman" w:eastAsia="方正大标宋简体"/>
          <w:bCs/>
          <w:sz w:val="32"/>
          <w:szCs w:val="32"/>
          <w:lang w:val="en-US" w:eastAsia="zh-CN"/>
        </w:rPr>
        <w:t>11.97%</w:t>
      </w:r>
      <w:r>
        <w:rPr>
          <w:rFonts w:hint="eastAsia" w:ascii="CESI仿宋-GB2312" w:hAnsi="CESI仿宋-GB2312" w:eastAsia="CESI仿宋-GB2312" w:cs="CESI仿宋-GB2312"/>
          <w:sz w:val="32"/>
          <w:szCs w:val="32"/>
          <w:lang w:val="en-US" w:eastAsia="zh-CN"/>
        </w:rPr>
        <w:t>股权的股东</w:t>
      </w:r>
      <w:r>
        <w:rPr>
          <w:rFonts w:hint="eastAsia" w:ascii="Times New Roman" w:hAnsi="Times New Roman" w:eastAsia="方正大标宋简体"/>
          <w:bCs/>
          <w:sz w:val="32"/>
          <w:szCs w:val="32"/>
          <w:lang w:val="en-US" w:eastAsia="zh-CN"/>
        </w:rPr>
        <w:t>GIMC HK</w:t>
      </w:r>
      <w:r>
        <w:rPr>
          <w:rFonts w:hint="eastAsia" w:ascii="CESI仿宋-GB2312" w:hAnsi="CESI仿宋-GB2312" w:eastAsia="CESI仿宋-GB2312" w:cs="CESI仿宋-GB2312"/>
          <w:sz w:val="32"/>
          <w:szCs w:val="32"/>
          <w:lang w:val="en-US" w:eastAsia="zh-CN"/>
        </w:rPr>
        <w:t>正在准备办理国有股标识，请说明具体办理进展。</w:t>
      </w:r>
    </w:p>
    <w:p w14:paraId="05221F1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沪鸽</w:t>
      </w:r>
    </w:p>
    <w:p w14:paraId="7A8DA7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535BB8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关于股权架构搭建情况：</w:t>
      </w:r>
      <w:r>
        <w:rPr>
          <w:rFonts w:hint="eastAsia" w:ascii="CESI仿宋-GB2312" w:hAnsi="CESI仿宋-GB2312" w:eastAsia="CESI仿宋-GB2312" w:cs="CESI仿宋-GB2312"/>
          <w:sz w:val="32"/>
          <w:szCs w:val="32"/>
          <w:lang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eastAsia="zh-CN"/>
        </w:rPr>
        <w:t>）</w:t>
      </w:r>
      <w:r>
        <w:rPr>
          <w:rFonts w:hint="default" w:ascii="Times New Roman" w:hAnsi="Times New Roman" w:eastAsia="方正大标宋简体"/>
          <w:bCs/>
          <w:sz w:val="32"/>
          <w:szCs w:val="32"/>
          <w:lang w:val="en-US" w:eastAsia="zh-CN"/>
        </w:rPr>
        <w:t>2023</w:t>
      </w:r>
      <w:r>
        <w:rPr>
          <w:rFonts w:hint="default" w:ascii="CESI仿宋-GB2312" w:hAnsi="CESI仿宋-GB2312" w:eastAsia="CESI仿宋-GB2312" w:cs="CESI仿宋-GB2312"/>
          <w:sz w:val="32"/>
          <w:szCs w:val="32"/>
          <w:lang w:val="en-US" w:eastAsia="zh-CN"/>
        </w:rPr>
        <w:t>年长华有限股权转让对价支付、定价依据及所得税纳税情况，</w:t>
      </w:r>
      <w:r>
        <w:rPr>
          <w:rFonts w:hint="default" w:ascii="Times New Roman" w:hAnsi="Times New Roman" w:eastAsia="方正大标宋简体"/>
          <w:bCs/>
          <w:sz w:val="32"/>
          <w:szCs w:val="32"/>
          <w:lang w:val="en-US" w:eastAsia="zh-CN"/>
        </w:rPr>
        <w:t>2024</w:t>
      </w:r>
      <w:r>
        <w:rPr>
          <w:rFonts w:hint="default" w:ascii="CESI仿宋-GB2312" w:hAnsi="CESI仿宋-GB2312" w:eastAsia="CESI仿宋-GB2312" w:cs="CESI仿宋-GB2312"/>
          <w:sz w:val="32"/>
          <w:szCs w:val="32"/>
          <w:lang w:val="en-US" w:eastAsia="zh-CN"/>
        </w:rPr>
        <w:t>年山东沪鸽减资股东所得税纳税情况；</w:t>
      </w:r>
      <w:r>
        <w:rPr>
          <w:rFonts w:hint="eastAsia" w:ascii="CESI仿宋-GB2312" w:hAnsi="CESI仿宋-GB2312" w:eastAsia="CESI仿宋-GB2312" w:cs="CESI仿宋-GB2312"/>
          <w:sz w:val="32"/>
          <w:szCs w:val="32"/>
          <w:lang w:eastAsia="zh-CN"/>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eastAsia="zh-CN"/>
        </w:rPr>
        <w:t>）</w:t>
      </w:r>
      <w:r>
        <w:rPr>
          <w:rFonts w:hint="default" w:ascii="CESI仿宋-GB2312" w:hAnsi="CESI仿宋-GB2312" w:eastAsia="CESI仿宋-GB2312" w:cs="CESI仿宋-GB2312"/>
          <w:sz w:val="32"/>
          <w:szCs w:val="32"/>
          <w:lang w:val="en-US" w:eastAsia="zh-CN"/>
        </w:rPr>
        <w:t>沪鸽投资收购山东沪鸽股权对价支付、定价依据及相关转让方所得税纳税情况；</w:t>
      </w:r>
      <w:r>
        <w:rPr>
          <w:rFonts w:hint="eastAsia" w:ascii="CESI仿宋-GB2312" w:hAnsi="CESI仿宋-GB2312" w:eastAsia="CESI仿宋-GB2312" w:cs="CESI仿宋-GB2312"/>
          <w:sz w:val="32"/>
          <w:szCs w:val="32"/>
          <w:lang w:eastAsia="zh-CN"/>
        </w:rPr>
        <w:t>（</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eastAsia="zh-CN"/>
        </w:rPr>
        <w:t>）</w:t>
      </w:r>
      <w:r>
        <w:rPr>
          <w:rFonts w:hint="default" w:ascii="CESI仿宋-GB2312" w:hAnsi="CESI仿宋-GB2312" w:eastAsia="CESI仿宋-GB2312" w:cs="CESI仿宋-GB2312"/>
          <w:sz w:val="32"/>
          <w:szCs w:val="32"/>
          <w:lang w:val="en-US" w:eastAsia="zh-CN"/>
        </w:rPr>
        <w:t>按照《监管规则适用指引——境外发行上市类第</w:t>
      </w:r>
      <w:r>
        <w:rPr>
          <w:rFonts w:hint="default" w:ascii="Times New Roman" w:hAnsi="Times New Roman" w:eastAsia="方正大标宋简体"/>
          <w:bCs/>
          <w:sz w:val="32"/>
          <w:szCs w:val="32"/>
          <w:lang w:val="en-US" w:eastAsia="zh-CN"/>
        </w:rPr>
        <w:t>2</w:t>
      </w:r>
      <w:r>
        <w:rPr>
          <w:rFonts w:hint="default" w:ascii="CESI仿宋-GB2312" w:hAnsi="CESI仿宋-GB2312" w:eastAsia="CESI仿宋-GB2312" w:cs="CESI仿宋-GB2312"/>
          <w:sz w:val="32"/>
          <w:szCs w:val="32"/>
          <w:lang w:val="en-US" w:eastAsia="zh-CN"/>
        </w:rPr>
        <w:t>号》（简称《监管指引第</w:t>
      </w:r>
      <w:r>
        <w:rPr>
          <w:rFonts w:hint="default" w:ascii="Times New Roman" w:hAnsi="Times New Roman" w:eastAsia="方正大标宋简体"/>
          <w:bCs/>
          <w:sz w:val="32"/>
          <w:szCs w:val="32"/>
          <w:lang w:val="en-US" w:eastAsia="zh-CN"/>
        </w:rPr>
        <w:t>2</w:t>
      </w:r>
      <w:r>
        <w:rPr>
          <w:rFonts w:hint="default" w:ascii="CESI仿宋-GB2312" w:hAnsi="CESI仿宋-GB2312" w:eastAsia="CESI仿宋-GB2312" w:cs="CESI仿宋-GB2312"/>
          <w:sz w:val="32"/>
          <w:szCs w:val="32"/>
          <w:lang w:val="en-US" w:eastAsia="zh-CN"/>
        </w:rPr>
        <w:t>号》）新增股东要求核查说明初辉元景等</w:t>
      </w:r>
      <w:r>
        <w:rPr>
          <w:rFonts w:hint="default" w:ascii="Times New Roman" w:hAnsi="Times New Roman" w:eastAsia="方正大标宋简体"/>
          <w:bCs/>
          <w:sz w:val="32"/>
          <w:szCs w:val="32"/>
          <w:lang w:val="en-US" w:eastAsia="zh-CN"/>
        </w:rPr>
        <w:t>6</w:t>
      </w:r>
      <w:r>
        <w:rPr>
          <w:rFonts w:hint="default" w:ascii="CESI仿宋-GB2312" w:hAnsi="CESI仿宋-GB2312" w:eastAsia="CESI仿宋-GB2312" w:cs="CESI仿宋-GB2312"/>
          <w:sz w:val="32"/>
          <w:szCs w:val="32"/>
          <w:lang w:val="en-US" w:eastAsia="zh-CN"/>
        </w:rPr>
        <w:t>名股东情况，并说明相关股东境外投资、外汇管理等程序履行情况；</w:t>
      </w:r>
      <w:r>
        <w:rPr>
          <w:rFonts w:hint="eastAsia" w:ascii="CESI仿宋-GB2312" w:hAnsi="CESI仿宋-GB2312" w:eastAsia="CESI仿宋-GB2312" w:cs="CESI仿宋-GB2312"/>
          <w:sz w:val="32"/>
          <w:szCs w:val="32"/>
          <w:lang w:eastAsia="zh-CN"/>
        </w:rPr>
        <w:t>（</w:t>
      </w:r>
      <w:r>
        <w:rPr>
          <w:rFonts w:hint="eastAsia" w:ascii="Times New Roman" w:hAnsi="Times New Roman" w:eastAsia="方正大标宋简体"/>
          <w:bCs/>
          <w:sz w:val="32"/>
          <w:szCs w:val="32"/>
          <w:lang w:val="en-US" w:eastAsia="zh-CN"/>
        </w:rPr>
        <w:t>4</w:t>
      </w:r>
      <w:r>
        <w:rPr>
          <w:rFonts w:hint="eastAsia" w:ascii="CESI仿宋-GB2312" w:hAnsi="CESI仿宋-GB2312" w:eastAsia="CESI仿宋-GB2312" w:cs="CESI仿宋-GB2312"/>
          <w:sz w:val="32"/>
          <w:szCs w:val="32"/>
          <w:lang w:eastAsia="zh-CN"/>
        </w:rPr>
        <w:t>）</w:t>
      </w:r>
      <w:r>
        <w:rPr>
          <w:rFonts w:hint="default" w:ascii="CESI仿宋-GB2312" w:hAnsi="CESI仿宋-GB2312" w:eastAsia="CESI仿宋-GB2312" w:cs="CESI仿宋-GB2312"/>
          <w:sz w:val="32"/>
          <w:szCs w:val="32"/>
          <w:lang w:val="en-US" w:eastAsia="zh-CN"/>
        </w:rPr>
        <w:t>发行人境外持股平台穿透后新增多名重组前未持股自然人的原因及具体情况，请按照《监管指引第</w:t>
      </w:r>
      <w:r>
        <w:rPr>
          <w:rFonts w:hint="default" w:ascii="Times New Roman" w:hAnsi="Times New Roman" w:eastAsia="方正大标宋简体"/>
          <w:bCs/>
          <w:sz w:val="32"/>
          <w:szCs w:val="32"/>
          <w:lang w:val="en-US" w:eastAsia="zh-CN"/>
        </w:rPr>
        <w:t>2</w:t>
      </w:r>
      <w:r>
        <w:rPr>
          <w:rFonts w:hint="default" w:ascii="CESI仿宋-GB2312" w:hAnsi="CESI仿宋-GB2312" w:eastAsia="CESI仿宋-GB2312" w:cs="CESI仿宋-GB2312"/>
          <w:sz w:val="32"/>
          <w:szCs w:val="32"/>
          <w:lang w:val="en-US" w:eastAsia="zh-CN"/>
        </w:rPr>
        <w:t>号》新增股东要求进行核查说明，并说明通过境外持股平台间接持有发行人股份的境内自然人外汇登记程序、资金出境等合规性情况。</w:t>
      </w:r>
    </w:p>
    <w:p w14:paraId="0E58B32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图达通</w:t>
      </w:r>
    </w:p>
    <w:p w14:paraId="0A53BB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2F0C31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是请说明：（1）前次备案后，新取得发行人股份股东（含TechStar发起人持股主体及已签署协议PIPE投资人）境外投资、外汇管理等监管程序（如涉及）履行情况；（2）发行人股权转让对价、定价依据及所涉转让方所得税缴纳情况。</w:t>
      </w:r>
    </w:p>
    <w:p w14:paraId="520448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二是新设境内运营实体外商投资、外汇登记等监管程序履行情况。</w:t>
      </w:r>
    </w:p>
    <w:p w14:paraId="5D264B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三是前期承诺涉及的中国籍自然人股东外汇登记管理整改情况。</w:t>
      </w:r>
    </w:p>
    <w:p w14:paraId="4463852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聚智</w:t>
      </w:r>
    </w:p>
    <w:p w14:paraId="102DB1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77DC4A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架构搭建所涉外汇登记、境外投资、外商投资、税费缴纳等监管程序履行情况及合法合规的结论性意见。（2）集中新设湖北康尔达等9家境内企业并收购博学多才电子商务有限公司等9家企业的原因、对价、定价依据及转让方税费缴纳情况，收购前被收购公司与发行人的关联关系情况。</w:t>
      </w:r>
    </w:p>
    <w:p w14:paraId="40C1BEE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大行科工</w:t>
      </w:r>
    </w:p>
    <w:p w14:paraId="217EFA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2945D3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请按照《监管规则适用指引———境外发行上市类第</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号》相关规定进一步说明你公司实际控制人股权代持的形成原因、合法合规性、是否存在纠纷或潜在纠纷、股权代持期间被代持方是否属于法律法规规定禁止持股的主体（包括是否违反竞业禁止规定）。并结合上述情况按照《境内企业境外发行证券和上市管理试行办法》第八条规定说明控股股东持有的股权是否存在重大权属纠纷。</w:t>
      </w:r>
    </w:p>
    <w:p w14:paraId="1CDAC27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海伟电子</w:t>
      </w:r>
    </w:p>
    <w:p w14:paraId="116FAC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4BE482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一、你公司及子公司经营范围均包含技术出口业务，请你公司补充说明最近三年技术出口业务的开展情况及合规性。</w:t>
      </w:r>
    </w:p>
    <w:p w14:paraId="27A0D9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二、请你公司补充说明最近</w:t>
      </w:r>
      <w:r>
        <w:rPr>
          <w:rFonts w:hint="default" w:ascii="Times New Roman" w:hAnsi="Times New Roman" w:eastAsia="方正大标宋简体"/>
          <w:bCs/>
          <w:sz w:val="32"/>
          <w:szCs w:val="32"/>
          <w:lang w:val="en-US" w:eastAsia="zh-CN"/>
        </w:rPr>
        <w:t>12</w:t>
      </w:r>
      <w:r>
        <w:rPr>
          <w:rFonts w:hint="default" w:ascii="CESI仿宋-GB2312" w:hAnsi="CESI仿宋-GB2312" w:eastAsia="CESI仿宋-GB2312" w:cs="CESI仿宋-GB2312"/>
          <w:sz w:val="32"/>
          <w:szCs w:val="32"/>
          <w:lang w:val="en-US" w:eastAsia="zh-CN"/>
        </w:rPr>
        <w:t>个月内新增股东入股价格的合理性，该等入股价格之间存在差异的原因，是否存在入利益输送的情况。</w:t>
      </w:r>
    </w:p>
    <w:p w14:paraId="764E46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三、请你公司补充说明本次申请“全流通”股东所持相关股份是否存在被质押、冻结或其他权利瑕疵的情形。</w:t>
      </w:r>
    </w:p>
    <w:p w14:paraId="533355E9">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3000509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BC3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3560E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F3560E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3AF0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D4B0807"/>
    <w:rsid w:val="1F7F633E"/>
    <w:rsid w:val="21BB4486"/>
    <w:rsid w:val="2453322D"/>
    <w:rsid w:val="255DE78B"/>
    <w:rsid w:val="25BED2A4"/>
    <w:rsid w:val="25ED5C0C"/>
    <w:rsid w:val="291D2AE2"/>
    <w:rsid w:val="29FF12F0"/>
    <w:rsid w:val="2AF4F5B0"/>
    <w:rsid w:val="2B7AAE73"/>
    <w:rsid w:val="2C8F9EF0"/>
    <w:rsid w:val="2CBF98A1"/>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F300A6"/>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E914D8"/>
    <w:rsid w:val="3FF3B4EB"/>
    <w:rsid w:val="3FF61804"/>
    <w:rsid w:val="3FF77D9F"/>
    <w:rsid w:val="3FFF5109"/>
    <w:rsid w:val="43BF1CD8"/>
    <w:rsid w:val="4424A0AE"/>
    <w:rsid w:val="457C5809"/>
    <w:rsid w:val="467EA25A"/>
    <w:rsid w:val="46FB3128"/>
    <w:rsid w:val="4AFC1F7C"/>
    <w:rsid w:val="4BDF6884"/>
    <w:rsid w:val="4DFCCF35"/>
    <w:rsid w:val="4F67EC1C"/>
    <w:rsid w:val="4F78B548"/>
    <w:rsid w:val="4F7EDC3A"/>
    <w:rsid w:val="4F9F7159"/>
    <w:rsid w:val="4FD555C3"/>
    <w:rsid w:val="52C92FE1"/>
    <w:rsid w:val="537B2CCB"/>
    <w:rsid w:val="537FE4CB"/>
    <w:rsid w:val="53F9EC31"/>
    <w:rsid w:val="53FF4AD4"/>
    <w:rsid w:val="56732FAB"/>
    <w:rsid w:val="56DEE44E"/>
    <w:rsid w:val="575F59D4"/>
    <w:rsid w:val="577F03F8"/>
    <w:rsid w:val="57AF7DA0"/>
    <w:rsid w:val="59DE6059"/>
    <w:rsid w:val="59EAA982"/>
    <w:rsid w:val="59FDEF05"/>
    <w:rsid w:val="5B3A80D2"/>
    <w:rsid w:val="5BEDCB94"/>
    <w:rsid w:val="5BFEEAF0"/>
    <w:rsid w:val="5C6FE5EC"/>
    <w:rsid w:val="5CFD5408"/>
    <w:rsid w:val="5D1E63DC"/>
    <w:rsid w:val="5DABF72F"/>
    <w:rsid w:val="5DCFAB01"/>
    <w:rsid w:val="5DF2DD93"/>
    <w:rsid w:val="5DF77268"/>
    <w:rsid w:val="5EF7CBD7"/>
    <w:rsid w:val="5EFF8778"/>
    <w:rsid w:val="5EFFDB80"/>
    <w:rsid w:val="5F7EEB54"/>
    <w:rsid w:val="5FBAC526"/>
    <w:rsid w:val="5FBD0436"/>
    <w:rsid w:val="5FBEF08F"/>
    <w:rsid w:val="5FCD0B34"/>
    <w:rsid w:val="5FD3AB61"/>
    <w:rsid w:val="5FDB7E01"/>
    <w:rsid w:val="5FDC53C6"/>
    <w:rsid w:val="5FDFCA51"/>
    <w:rsid w:val="5FEEB703"/>
    <w:rsid w:val="5FFB43CC"/>
    <w:rsid w:val="5FFED4F7"/>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F9CA8A"/>
    <w:rsid w:val="6E76E49E"/>
    <w:rsid w:val="6E7B572D"/>
    <w:rsid w:val="6F2E1A35"/>
    <w:rsid w:val="6F3CEBE0"/>
    <w:rsid w:val="6F63236F"/>
    <w:rsid w:val="6F6F30D8"/>
    <w:rsid w:val="6F77AED1"/>
    <w:rsid w:val="6FB7BF97"/>
    <w:rsid w:val="6FBFA923"/>
    <w:rsid w:val="6FCB6AD7"/>
    <w:rsid w:val="6FD7D002"/>
    <w:rsid w:val="6FE69C70"/>
    <w:rsid w:val="6FEC159A"/>
    <w:rsid w:val="6FFD88D1"/>
    <w:rsid w:val="6FFF548D"/>
    <w:rsid w:val="71BC27D3"/>
    <w:rsid w:val="71EB6D43"/>
    <w:rsid w:val="71EFC2FB"/>
    <w:rsid w:val="727B92DA"/>
    <w:rsid w:val="72BB2E3F"/>
    <w:rsid w:val="73736472"/>
    <w:rsid w:val="7387391C"/>
    <w:rsid w:val="73BE761E"/>
    <w:rsid w:val="73FEEA08"/>
    <w:rsid w:val="73FF2041"/>
    <w:rsid w:val="73FF3BBD"/>
    <w:rsid w:val="73FF9036"/>
    <w:rsid w:val="745FCC1D"/>
    <w:rsid w:val="74FBFD6F"/>
    <w:rsid w:val="750F2A3B"/>
    <w:rsid w:val="75794409"/>
    <w:rsid w:val="759E100F"/>
    <w:rsid w:val="75AFF9B6"/>
    <w:rsid w:val="75F74F3A"/>
    <w:rsid w:val="765DCDCE"/>
    <w:rsid w:val="76691F3F"/>
    <w:rsid w:val="768E17E8"/>
    <w:rsid w:val="76BF79A7"/>
    <w:rsid w:val="76D528B5"/>
    <w:rsid w:val="76EF0FED"/>
    <w:rsid w:val="76F3E6A9"/>
    <w:rsid w:val="76FEAAF5"/>
    <w:rsid w:val="7707987A"/>
    <w:rsid w:val="774E9DBA"/>
    <w:rsid w:val="7756AE3B"/>
    <w:rsid w:val="775BB60B"/>
    <w:rsid w:val="776F9818"/>
    <w:rsid w:val="7772B3D2"/>
    <w:rsid w:val="7777A5D9"/>
    <w:rsid w:val="7779B719"/>
    <w:rsid w:val="777E76C7"/>
    <w:rsid w:val="777FE4E5"/>
    <w:rsid w:val="778F929E"/>
    <w:rsid w:val="77BB2612"/>
    <w:rsid w:val="77EB68C6"/>
    <w:rsid w:val="77F63C38"/>
    <w:rsid w:val="77FDDFEE"/>
    <w:rsid w:val="77FEFAD1"/>
    <w:rsid w:val="77FF032B"/>
    <w:rsid w:val="77FF0AD3"/>
    <w:rsid w:val="77FF3978"/>
    <w:rsid w:val="77FFC8CB"/>
    <w:rsid w:val="77FFDC5B"/>
    <w:rsid w:val="78DFC3FA"/>
    <w:rsid w:val="78F73F22"/>
    <w:rsid w:val="797A2F6C"/>
    <w:rsid w:val="79BF3A2D"/>
    <w:rsid w:val="79D538E0"/>
    <w:rsid w:val="79FBA84A"/>
    <w:rsid w:val="79FF9C64"/>
    <w:rsid w:val="7A679CA7"/>
    <w:rsid w:val="7A6E21A3"/>
    <w:rsid w:val="7A7C278B"/>
    <w:rsid w:val="7ADFF88D"/>
    <w:rsid w:val="7AFCF9F8"/>
    <w:rsid w:val="7AFDCF84"/>
    <w:rsid w:val="7AFE641E"/>
    <w:rsid w:val="7AFF34E5"/>
    <w:rsid w:val="7AFFF49F"/>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BBAFC"/>
    <w:rsid w:val="7BFD7C89"/>
    <w:rsid w:val="7BFDE2F9"/>
    <w:rsid w:val="7BFF2CFD"/>
    <w:rsid w:val="7BFFAB07"/>
    <w:rsid w:val="7CBA4E74"/>
    <w:rsid w:val="7CBC4E39"/>
    <w:rsid w:val="7CBF9F3A"/>
    <w:rsid w:val="7CF7E1EF"/>
    <w:rsid w:val="7CF9FD3E"/>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799961"/>
    <w:rsid w:val="7F7B1B05"/>
    <w:rsid w:val="7F7BD5CC"/>
    <w:rsid w:val="7F7E81B4"/>
    <w:rsid w:val="7F7F2DDA"/>
    <w:rsid w:val="7F7FA5A3"/>
    <w:rsid w:val="7F8D7998"/>
    <w:rsid w:val="7F956F7A"/>
    <w:rsid w:val="7F9E9825"/>
    <w:rsid w:val="7FAD2AF3"/>
    <w:rsid w:val="7FADDB1D"/>
    <w:rsid w:val="7FAF57F3"/>
    <w:rsid w:val="7FBD694C"/>
    <w:rsid w:val="7FBF099E"/>
    <w:rsid w:val="7FC66A5F"/>
    <w:rsid w:val="7FCBA352"/>
    <w:rsid w:val="7FCF04C9"/>
    <w:rsid w:val="7FCFA9DE"/>
    <w:rsid w:val="7FD5D345"/>
    <w:rsid w:val="7FDB3D9F"/>
    <w:rsid w:val="7FDFDBA0"/>
    <w:rsid w:val="7FE58FF7"/>
    <w:rsid w:val="7FE8BEE1"/>
    <w:rsid w:val="7FEFA0C2"/>
    <w:rsid w:val="7FF01D11"/>
    <w:rsid w:val="7FF7769A"/>
    <w:rsid w:val="7FF7DCF2"/>
    <w:rsid w:val="7FF89EF2"/>
    <w:rsid w:val="7FFDC7FA"/>
    <w:rsid w:val="7FFFAE8B"/>
    <w:rsid w:val="7FFFB123"/>
    <w:rsid w:val="7FFFC4C4"/>
    <w:rsid w:val="7FFFCE12"/>
    <w:rsid w:val="7FFFF313"/>
    <w:rsid w:val="8FFF5C48"/>
    <w:rsid w:val="97FAADA5"/>
    <w:rsid w:val="9B339AF2"/>
    <w:rsid w:val="9BE33342"/>
    <w:rsid w:val="9CFFFE03"/>
    <w:rsid w:val="9DBEE900"/>
    <w:rsid w:val="9DFD1896"/>
    <w:rsid w:val="9E6782C0"/>
    <w:rsid w:val="9EFF6EE9"/>
    <w:rsid w:val="9F7370FE"/>
    <w:rsid w:val="9FA346E3"/>
    <w:rsid w:val="9FDED63D"/>
    <w:rsid w:val="A7636F25"/>
    <w:rsid w:val="A7667E3B"/>
    <w:rsid w:val="AAEC6413"/>
    <w:rsid w:val="AB7F36E3"/>
    <w:rsid w:val="ABE5C066"/>
    <w:rsid w:val="ACB750D5"/>
    <w:rsid w:val="ADDF0B6F"/>
    <w:rsid w:val="AE7A6A90"/>
    <w:rsid w:val="AF8F56D0"/>
    <w:rsid w:val="AFDF8E1C"/>
    <w:rsid w:val="B22742D2"/>
    <w:rsid w:val="B379C565"/>
    <w:rsid w:val="B3EECBF7"/>
    <w:rsid w:val="B3EF337F"/>
    <w:rsid w:val="B4FBEE68"/>
    <w:rsid w:val="B57BAFA9"/>
    <w:rsid w:val="B5DDA490"/>
    <w:rsid w:val="B5F37F97"/>
    <w:rsid w:val="B67B4C77"/>
    <w:rsid w:val="B6F5EA92"/>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ADC548"/>
    <w:rsid w:val="BDFB1227"/>
    <w:rsid w:val="BE6F8DDC"/>
    <w:rsid w:val="BE75A388"/>
    <w:rsid w:val="BE7DE541"/>
    <w:rsid w:val="BEAD8650"/>
    <w:rsid w:val="BEC57CB7"/>
    <w:rsid w:val="BED571C1"/>
    <w:rsid w:val="BEDF4EA3"/>
    <w:rsid w:val="BEF31206"/>
    <w:rsid w:val="BEFB11D2"/>
    <w:rsid w:val="BF5F1AE9"/>
    <w:rsid w:val="BF6D8282"/>
    <w:rsid w:val="BF7511AB"/>
    <w:rsid w:val="BFA631D0"/>
    <w:rsid w:val="BFAFDEA2"/>
    <w:rsid w:val="BFB7EF86"/>
    <w:rsid w:val="BFBF4015"/>
    <w:rsid w:val="BFBF625C"/>
    <w:rsid w:val="BFBFCD53"/>
    <w:rsid w:val="BFDBFE4C"/>
    <w:rsid w:val="BFDEFE84"/>
    <w:rsid w:val="BFDF0EC3"/>
    <w:rsid w:val="BFEF7422"/>
    <w:rsid w:val="BFF434F6"/>
    <w:rsid w:val="BFFB9147"/>
    <w:rsid w:val="BFFF360C"/>
    <w:rsid w:val="BFFF5208"/>
    <w:rsid w:val="C5DD63A1"/>
    <w:rsid w:val="C7F72922"/>
    <w:rsid w:val="CBD7963E"/>
    <w:rsid w:val="CD3790F8"/>
    <w:rsid w:val="CDB6DE81"/>
    <w:rsid w:val="CDFAF5B4"/>
    <w:rsid w:val="CF6F1FEB"/>
    <w:rsid w:val="CF6FD68A"/>
    <w:rsid w:val="CF850594"/>
    <w:rsid w:val="CFBE415F"/>
    <w:rsid w:val="CFE39D61"/>
    <w:rsid w:val="CFEFC41B"/>
    <w:rsid w:val="CFFD5964"/>
    <w:rsid w:val="D2AEFD39"/>
    <w:rsid w:val="D38F5BB0"/>
    <w:rsid w:val="D47E7E86"/>
    <w:rsid w:val="D5FDA202"/>
    <w:rsid w:val="D637E125"/>
    <w:rsid w:val="D6C54BFB"/>
    <w:rsid w:val="D779B982"/>
    <w:rsid w:val="D77FCA6E"/>
    <w:rsid w:val="D7A30320"/>
    <w:rsid w:val="D7BF209D"/>
    <w:rsid w:val="D7F63F18"/>
    <w:rsid w:val="D7FF0922"/>
    <w:rsid w:val="D8DF347D"/>
    <w:rsid w:val="D8FF48EA"/>
    <w:rsid w:val="DA477FC9"/>
    <w:rsid w:val="DA7D2610"/>
    <w:rsid w:val="DAF51FDC"/>
    <w:rsid w:val="DB3B6D81"/>
    <w:rsid w:val="DBE7F07D"/>
    <w:rsid w:val="DBEBCCFD"/>
    <w:rsid w:val="DBF404C9"/>
    <w:rsid w:val="DCFC869C"/>
    <w:rsid w:val="DDA34FEF"/>
    <w:rsid w:val="DDE7B892"/>
    <w:rsid w:val="DDEDD0F3"/>
    <w:rsid w:val="DDFE5719"/>
    <w:rsid w:val="DEDF0579"/>
    <w:rsid w:val="DEEE49F4"/>
    <w:rsid w:val="DEFDBADA"/>
    <w:rsid w:val="DF57E490"/>
    <w:rsid w:val="DFAFAA8F"/>
    <w:rsid w:val="DFB77093"/>
    <w:rsid w:val="DFBA9CF4"/>
    <w:rsid w:val="DFCD5F7D"/>
    <w:rsid w:val="DFD9E41F"/>
    <w:rsid w:val="DFE5A22D"/>
    <w:rsid w:val="DFE7E878"/>
    <w:rsid w:val="DFEF17C0"/>
    <w:rsid w:val="DFF77525"/>
    <w:rsid w:val="E3277C0C"/>
    <w:rsid w:val="E3A3D90B"/>
    <w:rsid w:val="E3FF6143"/>
    <w:rsid w:val="E67F38E5"/>
    <w:rsid w:val="E6FF2F43"/>
    <w:rsid w:val="E7451F00"/>
    <w:rsid w:val="E77B58DB"/>
    <w:rsid w:val="E77E761C"/>
    <w:rsid w:val="E77FB003"/>
    <w:rsid w:val="E7DD8708"/>
    <w:rsid w:val="E7DFD927"/>
    <w:rsid w:val="E7E4AAA3"/>
    <w:rsid w:val="E7FDC623"/>
    <w:rsid w:val="E7FFEB4F"/>
    <w:rsid w:val="EA5F50A9"/>
    <w:rsid w:val="EAA7911E"/>
    <w:rsid w:val="EAFD4E19"/>
    <w:rsid w:val="EB9B371C"/>
    <w:rsid w:val="EBBC0527"/>
    <w:rsid w:val="EBDF893F"/>
    <w:rsid w:val="ECEFE2D1"/>
    <w:rsid w:val="ED78A4F9"/>
    <w:rsid w:val="ED7F4B20"/>
    <w:rsid w:val="ED7FEABE"/>
    <w:rsid w:val="ED8EA64C"/>
    <w:rsid w:val="ED8FADDA"/>
    <w:rsid w:val="EDA72A91"/>
    <w:rsid w:val="EDBD09A9"/>
    <w:rsid w:val="EDE59D21"/>
    <w:rsid w:val="EDE77F53"/>
    <w:rsid w:val="EDF5B704"/>
    <w:rsid w:val="EE5B869C"/>
    <w:rsid w:val="EE6F55EF"/>
    <w:rsid w:val="EEDF1829"/>
    <w:rsid w:val="EEDFA629"/>
    <w:rsid w:val="EEE7BB01"/>
    <w:rsid w:val="EEFB475E"/>
    <w:rsid w:val="EEFBB1C8"/>
    <w:rsid w:val="EF7E0537"/>
    <w:rsid w:val="EFA5ED1A"/>
    <w:rsid w:val="EFAD22A7"/>
    <w:rsid w:val="EFBFA6BD"/>
    <w:rsid w:val="EFCEC632"/>
    <w:rsid w:val="EFDFED44"/>
    <w:rsid w:val="EFF373AF"/>
    <w:rsid w:val="EFF489A9"/>
    <w:rsid w:val="EFFCA10E"/>
    <w:rsid w:val="EFFF6804"/>
    <w:rsid w:val="F1789489"/>
    <w:rsid w:val="F2FD4492"/>
    <w:rsid w:val="F2FF67FB"/>
    <w:rsid w:val="F3AE3962"/>
    <w:rsid w:val="F3FBBB12"/>
    <w:rsid w:val="F3FF76A6"/>
    <w:rsid w:val="F4FE6FAB"/>
    <w:rsid w:val="F4FFD0CC"/>
    <w:rsid w:val="F56F62A3"/>
    <w:rsid w:val="F5DB4A6F"/>
    <w:rsid w:val="F5DDF558"/>
    <w:rsid w:val="F65FC488"/>
    <w:rsid w:val="F66FFFBE"/>
    <w:rsid w:val="F6795092"/>
    <w:rsid w:val="F67F1AA1"/>
    <w:rsid w:val="F6DFBBD0"/>
    <w:rsid w:val="F6FF736B"/>
    <w:rsid w:val="F6FF8ABB"/>
    <w:rsid w:val="F76FC05C"/>
    <w:rsid w:val="F77174D9"/>
    <w:rsid w:val="F7736D80"/>
    <w:rsid w:val="F77B17AA"/>
    <w:rsid w:val="F7DE2618"/>
    <w:rsid w:val="F7F4DEE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FDF34"/>
    <w:rsid w:val="FDDFFD9A"/>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EDD41"/>
    <w:rsid w:val="FF533F7B"/>
    <w:rsid w:val="FF5BD2D0"/>
    <w:rsid w:val="FFAE75CC"/>
    <w:rsid w:val="FFAECE42"/>
    <w:rsid w:val="FFB7A7CF"/>
    <w:rsid w:val="FFB9E6AD"/>
    <w:rsid w:val="FFBB1232"/>
    <w:rsid w:val="FFBE287E"/>
    <w:rsid w:val="FFBF4365"/>
    <w:rsid w:val="FFC6C8AE"/>
    <w:rsid w:val="FFD5AA4B"/>
    <w:rsid w:val="FFDE8A6E"/>
    <w:rsid w:val="FFEA163F"/>
    <w:rsid w:val="FFEA5764"/>
    <w:rsid w:val="FFEBE4B7"/>
    <w:rsid w:val="FFEF459B"/>
    <w:rsid w:val="FFEF5A82"/>
    <w:rsid w:val="FFF5A8EC"/>
    <w:rsid w:val="FFF96D96"/>
    <w:rsid w:val="FFFAFCDD"/>
    <w:rsid w:val="FFFC471C"/>
    <w:rsid w:val="FFFC7FA0"/>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2197</Words>
  <Characters>2241</Characters>
  <Lines>0</Lines>
  <Paragraphs>0</Paragraphs>
  <TotalTime>5</TotalTime>
  <ScaleCrop>false</ScaleCrop>
  <LinksUpToDate>false</LinksUpToDate>
  <CharactersWithSpaces>2242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2023-11-25T01:34:00Z</dcterms:created>
  <dc:creator>csrc</dc:creator>
  <cp:lastModifiedBy>周周</cp:lastModifiedBy>
  <dcterms:modified xsi:type="dcterms:W3CDTF">2025-04-11T08:08:36Z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6E50D6BC1684E1C319E41065FCFC32D4</vt:lpwstr>
  </property>
  <property fmtid="{D5CDD505-2E9C-101B-9397-08002B2CF9AE}" pid="4" name="KSOTemplateDocerSaveRecord">
    <vt:lpwstr>eyJoZGlkIjoiMGNmZDQ1OGFhMjEzM2UxMmQ2MGRlYzNiMDY4ZDRiZjYiLCJ1c2VySWQiOiIzODQ3Mzc5MzcifQ==</vt:lpwstr>
  </property>
</Properties>
</file>