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2</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21</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2</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27</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6家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睿跃生物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spacing w:line="560" w:lineRule="exact"/>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是</w:t>
      </w:r>
      <w:r>
        <w:rPr>
          <w:rFonts w:hint="eastAsia" w:ascii="Times New Roman" w:hAnsi="Times New Roman" w:eastAsia="仿宋_GB2312" w:cs="Times New Roman"/>
          <w:sz w:val="32"/>
          <w:szCs w:val="32"/>
          <w:highlight w:val="none"/>
          <w:lang w:val="en-US" w:eastAsia="zh-CN"/>
        </w:rPr>
        <w:t>Cullgen</w:t>
      </w:r>
      <w:r>
        <w:rPr>
          <w:rFonts w:hint="eastAsia" w:ascii="CESI仿宋-GB2312" w:hAnsi="CESI仿宋-GB2312" w:eastAsia="CESI仿宋-GB2312" w:cs="CESI仿宋-GB2312"/>
          <w:sz w:val="32"/>
          <w:szCs w:val="32"/>
          <w:lang w:val="en-US" w:eastAsia="zh-CN"/>
        </w:rPr>
        <w:t>收购睿跃生物涉及的履行外商投资监管程序情况。</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w:t>
      </w:r>
      <w:r>
        <w:rPr>
          <w:rFonts w:hint="eastAsia" w:ascii="Times New Roman" w:hAnsi="Times New Roman" w:eastAsia="仿宋_GB2312" w:cs="Times New Roman"/>
          <w:sz w:val="32"/>
          <w:szCs w:val="32"/>
          <w:highlight w:val="none"/>
          <w:lang w:val="en-US" w:eastAsia="zh-CN"/>
        </w:rPr>
        <w:t>Cullgen</w:t>
      </w:r>
      <w:r>
        <w:rPr>
          <w:rFonts w:hint="eastAsia" w:ascii="CESI仿宋-GB2312" w:hAnsi="CESI仿宋-GB2312" w:eastAsia="CESI仿宋-GB2312" w:cs="CESI仿宋-GB2312"/>
          <w:sz w:val="32"/>
          <w:szCs w:val="32"/>
          <w:lang w:val="en-US" w:eastAsia="zh-CN"/>
        </w:rPr>
        <w:t>与</w:t>
      </w:r>
      <w:r>
        <w:rPr>
          <w:rFonts w:hint="eastAsia" w:ascii="Times New Roman" w:hAnsi="Times New Roman" w:eastAsia="仿宋_GB2312" w:cs="Times New Roman"/>
          <w:sz w:val="32"/>
          <w:szCs w:val="32"/>
          <w:highlight w:val="none"/>
          <w:lang w:val="en-US" w:eastAsia="zh-CN"/>
        </w:rPr>
        <w:t>PULM</w:t>
      </w:r>
      <w:r>
        <w:rPr>
          <w:rFonts w:hint="eastAsia" w:ascii="CESI仿宋-GB2312" w:hAnsi="CESI仿宋-GB2312" w:eastAsia="CESI仿宋-GB2312" w:cs="CESI仿宋-GB2312"/>
          <w:sz w:val="32"/>
          <w:szCs w:val="32"/>
          <w:lang w:val="en-US" w:eastAsia="zh-CN"/>
        </w:rPr>
        <w:t>合并交易按照《关于非居民间接转让财产企业所得税若干问题的公告》的规定进行税务申报缴纳情况。</w:t>
      </w:r>
    </w:p>
    <w:p>
      <w:pPr>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三是你公司股权激励对象、预留权益拟授予对象是否包含外部人员或顾问、期权激励计划对公司控制权的影响。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汇智控股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结合主要产品以通俗易懂的语言说明经营模式和核心竞争力以及相关数据的收集方式，与其他平台企业的合作模式，并说明是否涉及收集使用个人信息及具体规模(如适用)，在数据安全和隐私保护方面所采取的主要合规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w:t>
      </w:r>
      <w:r>
        <w:rPr>
          <w:rFonts w:hint="eastAsia" w:ascii="Times New Roman" w:hAnsi="Times New Roman" w:eastAsia="仿宋_GB2312" w:cs="Times New Roman"/>
          <w:sz w:val="32"/>
          <w:szCs w:val="32"/>
          <w:highlight w:val="none"/>
          <w:lang w:val="en-US" w:eastAsia="zh-CN"/>
        </w:rPr>
        <w:t>2023</w:t>
      </w:r>
      <w:r>
        <w:rPr>
          <w:rFonts w:hint="eastAsia" w:ascii="CESI仿宋-GB2312" w:hAnsi="CESI仿宋-GB2312" w:eastAsia="CESI仿宋-GB2312" w:cs="CESI仿宋-GB2312"/>
          <w:sz w:val="32"/>
          <w:szCs w:val="32"/>
          <w:lang w:val="en-US" w:eastAsia="zh-CN"/>
        </w:rPr>
        <w:t>年至</w:t>
      </w:r>
      <w:r>
        <w:rPr>
          <w:rFonts w:hint="eastAsia" w:ascii="Times New Roman" w:hAnsi="Times New Roman" w:eastAsia="仿宋_GB2312" w:cs="Times New Roman"/>
          <w:sz w:val="32"/>
          <w:szCs w:val="32"/>
          <w:highlight w:val="none"/>
          <w:lang w:val="en-US" w:eastAsia="zh-CN"/>
        </w:rPr>
        <w:t>2024</w:t>
      </w:r>
      <w:r>
        <w:rPr>
          <w:rFonts w:hint="eastAsia" w:ascii="CESI仿宋-GB2312" w:hAnsi="CESI仿宋-GB2312" w:eastAsia="CESI仿宋-GB2312" w:cs="CESI仿宋-GB2312"/>
          <w:sz w:val="32"/>
          <w:szCs w:val="32"/>
          <w:lang w:val="en-US" w:eastAsia="zh-CN"/>
        </w:rPr>
        <w:t>年，你公司拆除协议控制架构进行重组，请补充说明:（</w:t>
      </w:r>
      <w:r>
        <w:rPr>
          <w:rFonts w:hint="eastAsia" w:ascii="Times New Roman" w:hAnsi="Times New Roman" w:eastAsia="仿宋_GB2312" w:cs="Times New Roman"/>
          <w:sz w:val="32"/>
          <w:szCs w:val="32"/>
          <w:highlight w:val="none"/>
          <w:lang w:val="en-US" w:eastAsia="zh-CN"/>
        </w:rPr>
        <w:t>1</w:t>
      </w:r>
      <w:r>
        <w:rPr>
          <w:rFonts w:hint="eastAsia" w:ascii="CESI仿宋-GB2312" w:hAnsi="CESI仿宋-GB2312" w:eastAsia="CESI仿宋-GB2312" w:cs="CESI仿宋-GB2312"/>
          <w:sz w:val="32"/>
          <w:szCs w:val="32"/>
          <w:lang w:val="en-US" w:eastAsia="zh-CN"/>
        </w:rPr>
        <w:t>）你公司将境内实体注入境外上市主体所涉及境内实体和相关股东外汇登记、境外投资、外商投资、税费缴纳等监管程序方面合法合规的结论性意见;（</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lang w:val="en-US" w:eastAsia="zh-CN"/>
        </w:rPr>
        <w:t>）你公司境内持股平台收购境内实体的定价依据、支付手段、支付期限及其合规性，以及上述股权转让环节相关转让方纳税申报义务履行情况。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三、你公司实际控制人吴明辉通过信托持股，备案报告说明信托受益人为境外主体，请结合该境外主体股权架构说明最终受益人的具体情况。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轩竹生物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一、请结合药物研发活动等业务开展情况，说明你公司业务是否涉及外资准入负面清单限制或禁止领域；本次发行上市及“全流通”后是否持续符合外商投资准入要求。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二、请补充说明前期进行</w:t>
      </w:r>
      <w:r>
        <w:rPr>
          <w:rFonts w:hint="default" w:ascii="Times New Roman" w:hAnsi="Times New Roman" w:eastAsia="仿宋_GB2312" w:cs="Times New Roman"/>
          <w:sz w:val="32"/>
          <w:szCs w:val="32"/>
          <w:highlight w:val="none"/>
          <w:lang w:val="en-US" w:eastAsia="zh-CN"/>
        </w:rPr>
        <w:t>A</w:t>
      </w:r>
      <w:r>
        <w:rPr>
          <w:rFonts w:hint="default" w:ascii="CESI仿宋-GB2312" w:hAnsi="CESI仿宋-GB2312" w:eastAsia="CESI仿宋-GB2312" w:cs="CESI仿宋-GB2312"/>
          <w:sz w:val="32"/>
          <w:szCs w:val="32"/>
          <w:lang w:val="en-US" w:eastAsia="zh-CN"/>
        </w:rPr>
        <w:t>股申报的详细情况，影响前期申请</w:t>
      </w:r>
      <w:r>
        <w:rPr>
          <w:rFonts w:hint="default" w:ascii="Times New Roman" w:hAnsi="Times New Roman" w:eastAsia="仿宋_GB2312" w:cs="Times New Roman"/>
          <w:sz w:val="32"/>
          <w:szCs w:val="32"/>
          <w:highlight w:val="none"/>
          <w:lang w:val="en-US" w:eastAsia="zh-CN"/>
        </w:rPr>
        <w:t>A</w:t>
      </w:r>
      <w:r>
        <w:rPr>
          <w:rFonts w:hint="default" w:ascii="CESI仿宋-GB2312" w:hAnsi="CESI仿宋-GB2312" w:eastAsia="CESI仿宋-GB2312" w:cs="CESI仿宋-GB2312"/>
          <w:sz w:val="32"/>
          <w:szCs w:val="32"/>
          <w:lang w:val="en-US" w:eastAsia="zh-CN"/>
        </w:rPr>
        <w:t>股发行上市的主要问题及是否构成本次发行上市实质性障碍。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三、请说明本次拟参与“全流通”的股东所持股份是否存在被质押、冻结或其他权利瑕疵的情形。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乐欣户外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一、关于搭建离岸架构及返程并购的合规性，请说明:</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cs="Times New Roman"/>
          <w:sz w:val="32"/>
          <w:szCs w:val="32"/>
          <w:highlight w:val="none"/>
          <w:lang w:val="en-US" w:eastAsia="zh-CN"/>
        </w:rPr>
        <w:t>1</w:t>
      </w:r>
      <w:r>
        <w:rPr>
          <w:rFonts w:hint="eastAsia" w:ascii="CESI仿宋-GB2312" w:hAnsi="CESI仿宋-GB2312" w:eastAsia="CESI仿宋-GB2312" w:cs="CESI仿宋-GB2312"/>
          <w:sz w:val="32"/>
          <w:szCs w:val="32"/>
          <w:lang w:val="en-US" w:eastAsia="zh-CN"/>
        </w:rPr>
        <w:t>）备案报告及法律意见书认定</w:t>
      </w:r>
      <w:r>
        <w:rPr>
          <w:rFonts w:hint="eastAsia" w:ascii="Times New Roman" w:hAnsi="Times New Roman" w:eastAsia="仿宋_GB2312" w:cs="Times New Roman"/>
          <w:sz w:val="32"/>
          <w:szCs w:val="32"/>
          <w:highlight w:val="none"/>
          <w:lang w:val="en-US" w:eastAsia="zh-CN"/>
        </w:rPr>
        <w:t>GreatCast International Limited</w:t>
      </w:r>
      <w:r>
        <w:rPr>
          <w:rFonts w:hint="eastAsia" w:ascii="CESI仿宋-GB2312" w:hAnsi="CESI仿宋-GB2312" w:eastAsia="CESI仿宋-GB2312" w:cs="CESI仿宋-GB2312"/>
          <w:sz w:val="32"/>
          <w:szCs w:val="32"/>
          <w:lang w:val="en-US" w:eastAsia="zh-CN"/>
        </w:rPr>
        <w:t xml:space="preserve">为发行人控股股东，招股书认定杨宝庆、 </w:t>
      </w:r>
      <w:r>
        <w:rPr>
          <w:rFonts w:hint="eastAsia" w:ascii="Times New Roman" w:hAnsi="Times New Roman" w:eastAsia="仿宋_GB2312" w:cs="Times New Roman"/>
          <w:sz w:val="32"/>
          <w:szCs w:val="32"/>
          <w:highlight w:val="none"/>
          <w:lang w:val="en-US" w:eastAsia="zh-CN"/>
        </w:rPr>
        <w:t>GreatCast International Limited</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cs="Times New Roman"/>
          <w:sz w:val="32"/>
          <w:szCs w:val="32"/>
          <w:highlight w:val="none"/>
          <w:lang w:val="en-US" w:eastAsia="zh-CN"/>
        </w:rPr>
        <w:t>Taihong</w:t>
      </w:r>
      <w:r>
        <w:rPr>
          <w:rFonts w:hint="eastAsia" w:ascii="CESI仿宋-GB2312" w:hAnsi="CESI仿宋-GB2312" w:eastAsia="CESI仿宋-GB2312" w:cs="CESI仿宋-GB2312"/>
          <w:sz w:val="32"/>
          <w:szCs w:val="32"/>
          <w:lang w:val="en-US" w:eastAsia="zh-CN"/>
        </w:rPr>
        <w:t>及</w:t>
      </w:r>
      <w:r>
        <w:rPr>
          <w:rFonts w:hint="eastAsia" w:ascii="Times New Roman" w:hAnsi="Times New Roman" w:eastAsia="仿宋_GB2312" w:cs="Times New Roman"/>
          <w:sz w:val="32"/>
          <w:szCs w:val="32"/>
          <w:highlight w:val="none"/>
          <w:lang w:val="en-US" w:eastAsia="zh-CN"/>
        </w:rPr>
        <w:t>Outrider Partnership</w:t>
      </w:r>
      <w:r>
        <w:rPr>
          <w:rFonts w:hint="eastAsia" w:ascii="CESI仿宋-GB2312" w:hAnsi="CESI仿宋-GB2312" w:eastAsia="CESI仿宋-GB2312" w:cs="CESI仿宋-GB2312"/>
          <w:sz w:val="32"/>
          <w:szCs w:val="32"/>
          <w:lang w:val="en-US" w:eastAsia="zh-CN"/>
        </w:rPr>
        <w:t>为控股股东,上述信息不一致的原因及认定标准，并就控股股东的认定情况出具明确结论性意见；（</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lang w:val="en-US" w:eastAsia="zh-CN"/>
        </w:rPr>
        <w:t>）发行人搭建离岸架构和返程投资涉及的外汇登记、境外投资、外商投资、税务等监管程序具体履行情况，并就合规性出具结论性意见；（</w:t>
      </w:r>
      <w:r>
        <w:rPr>
          <w:rFonts w:hint="eastAsia" w:ascii="Times New Roman" w:hAnsi="Times New Roman" w:eastAsia="仿宋_GB2312" w:cs="Times New Roman"/>
          <w:sz w:val="32"/>
          <w:szCs w:val="32"/>
          <w:highlight w:val="none"/>
          <w:lang w:val="en-US" w:eastAsia="zh-CN"/>
        </w:rPr>
        <w:t>3</w:t>
      </w:r>
      <w:r>
        <w:rPr>
          <w:rFonts w:hint="eastAsia" w:ascii="CESI仿宋-GB2312" w:hAnsi="CESI仿宋-GB2312" w:eastAsia="CESI仿宋-GB2312" w:cs="CESI仿宋-GB2312"/>
          <w:sz w:val="32"/>
          <w:szCs w:val="32"/>
          <w:lang w:val="en-US" w:eastAsia="zh-CN"/>
        </w:rPr>
        <w:t>）发行人通过乐欣创意收购境内实体乐欣户外股权的定价依据、支付手段、支付期限及其合规性、收购定价的公允性，以及上述股权转让环节相关转让方纳税申报义务履行情况；(</w:t>
      </w:r>
      <w:r>
        <w:rPr>
          <w:rFonts w:hint="eastAsia" w:ascii="Times New Roman" w:hAnsi="Times New Roman" w:eastAsia="仿宋_GB2312" w:cs="Times New Roman"/>
          <w:sz w:val="32"/>
          <w:szCs w:val="32"/>
          <w:highlight w:val="none"/>
          <w:lang w:val="en-US" w:eastAsia="zh-CN"/>
        </w:rPr>
        <w:t>4</w:t>
      </w:r>
      <w:r>
        <w:rPr>
          <w:rFonts w:hint="eastAsia" w:ascii="CESI仿宋-GB2312" w:hAnsi="CESI仿宋-GB2312" w:eastAsia="CESI仿宋-GB2312" w:cs="CESI仿宋-GB2312"/>
          <w:sz w:val="32"/>
          <w:szCs w:val="32"/>
          <w:lang w:val="en-US" w:eastAsia="zh-CN"/>
        </w:rPr>
        <w:t>)发行人收购</w:t>
      </w:r>
      <w:r>
        <w:rPr>
          <w:rFonts w:hint="eastAsia" w:ascii="Times New Roman" w:hAnsi="Times New Roman" w:eastAsia="仿宋_GB2312" w:cs="Times New Roman"/>
          <w:sz w:val="32"/>
          <w:szCs w:val="32"/>
          <w:highlight w:val="none"/>
          <w:lang w:val="en-US" w:eastAsia="zh-CN"/>
        </w:rPr>
        <w:t>Solar Tackle Limited</w:t>
      </w:r>
      <w:r>
        <w:rPr>
          <w:rFonts w:hint="eastAsia" w:ascii="CESI仿宋-GB2312" w:hAnsi="CESI仿宋-GB2312" w:eastAsia="CESI仿宋-GB2312" w:cs="CESI仿宋-GB2312"/>
          <w:sz w:val="32"/>
          <w:szCs w:val="32"/>
          <w:lang w:val="en-US" w:eastAsia="zh-CN"/>
        </w:rPr>
        <w:t>全部股权的具体情况及合规性意见；（</w:t>
      </w:r>
      <w:r>
        <w:rPr>
          <w:rFonts w:hint="eastAsia" w:ascii="Times New Roman" w:hAnsi="Times New Roman" w:eastAsia="仿宋_GB2312" w:cs="Times New Roman"/>
          <w:sz w:val="32"/>
          <w:szCs w:val="32"/>
          <w:highlight w:val="none"/>
          <w:lang w:val="en-US" w:eastAsia="zh-CN"/>
        </w:rPr>
        <w:t>5</w:t>
      </w:r>
      <w:r>
        <w:rPr>
          <w:rFonts w:hint="eastAsia" w:ascii="CESI仿宋-GB2312" w:hAnsi="CESI仿宋-GB2312" w:eastAsia="CESI仿宋-GB2312" w:cs="CESI仿宋-GB2312"/>
          <w:sz w:val="32"/>
          <w:szCs w:val="32"/>
          <w:lang w:val="en-US" w:eastAsia="zh-CN"/>
        </w:rPr>
        <w:t>）发行人及主要境内运营实体设立合规性的结论性意见。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二、关于合规经营，请说明:发行人及境内运营实体是否涉及开发、运营网站、小程序、</w:t>
      </w:r>
      <w:r>
        <w:rPr>
          <w:rFonts w:hint="eastAsia" w:ascii="Times New Roman" w:hAnsi="Times New Roman" w:eastAsia="仿宋_GB2312" w:cs="Times New Roman"/>
          <w:sz w:val="32"/>
          <w:szCs w:val="32"/>
          <w:highlight w:val="none"/>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三、浙江泰普森控股集团为发行人报告期内前五大客户</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及第一大供应商,请说明发行人及境内运营实体与泰普森控股集团在人员、资产、业务、财务等方面的独立性，并就发行人及境内运营实体与上述公司关联交易的合理性、合规性出具结论性意见。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西普尼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二、请对照《监管规则适用指引——境外发行上市类第</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lang w:val="en-US" w:eastAsia="zh-CN"/>
        </w:rPr>
        <w:t>号》，说明宁波梅山保税港区新翊翎志成投资合伙企业（有限合伙）、宁波梅山保税港区趋势翊翎投资合伙企业（有限合伙）的穿透情况。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三、请说明你公司及下属公司是否涉及开发、运营网站、小程序、</w:t>
      </w:r>
      <w:r>
        <w:rPr>
          <w:rFonts w:hint="eastAsia" w:ascii="Times New Roman" w:hAnsi="Times New Roman" w:eastAsia="仿宋_GB2312" w:cs="Times New Roman"/>
          <w:sz w:val="32"/>
          <w:szCs w:val="32"/>
          <w:highlight w:val="none"/>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四、请说明你公司前期两次在全国股转系统挂牌和终止挂牌的详细情况及原因，以及前期进行</w:t>
      </w:r>
      <w:r>
        <w:rPr>
          <w:rFonts w:hint="eastAsia" w:ascii="Times New Roman" w:hAnsi="Times New Roman" w:eastAsia="仿宋_GB2312" w:cs="Times New Roman"/>
          <w:sz w:val="32"/>
          <w:szCs w:val="32"/>
          <w:highlight w:val="none"/>
          <w:lang w:val="en-US" w:eastAsia="zh-CN"/>
        </w:rPr>
        <w:t>A</w:t>
      </w:r>
      <w:r>
        <w:rPr>
          <w:rFonts w:hint="eastAsia" w:ascii="CESI仿宋-GB2312" w:hAnsi="CESI仿宋-GB2312" w:eastAsia="CESI仿宋-GB2312" w:cs="CESI仿宋-GB2312"/>
          <w:sz w:val="32"/>
          <w:szCs w:val="32"/>
          <w:lang w:val="en-US" w:eastAsia="zh-CN"/>
        </w:rPr>
        <w:t>股上市辅导备案的具体情况，是否计划继续推进</w:t>
      </w:r>
      <w:r>
        <w:rPr>
          <w:rFonts w:hint="eastAsia" w:ascii="Times New Roman" w:hAnsi="Times New Roman" w:eastAsia="仿宋_GB2312" w:cs="Times New Roman"/>
          <w:sz w:val="32"/>
          <w:szCs w:val="32"/>
          <w:highlight w:val="none"/>
          <w:lang w:val="en-US" w:eastAsia="zh-CN"/>
        </w:rPr>
        <w:t>A</w:t>
      </w:r>
      <w:r>
        <w:rPr>
          <w:rFonts w:hint="eastAsia" w:ascii="CESI仿宋-GB2312" w:hAnsi="CESI仿宋-GB2312" w:eastAsia="CESI仿宋-GB2312" w:cs="CESI仿宋-GB2312"/>
          <w:sz w:val="32"/>
          <w:szCs w:val="32"/>
          <w:lang w:val="en-US" w:eastAsia="zh-CN"/>
        </w:rPr>
        <w:t>股上市及具体安排,是否存在对本次发行上市产生重大影响的情形。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五、请说明本次拟参与“全流通”股东所持股份是否存在被质押、冻结或其他权利瑕疵的情形。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天域半导体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bookmarkStart w:id="0" w:name="_GoBack"/>
      <w:bookmarkEnd w:id="0"/>
      <w:r>
        <w:rPr>
          <w:rFonts w:hint="eastAsia" w:ascii="CESI仿宋-GB2312" w:hAnsi="CESI仿宋-GB2312" w:eastAsia="CESI仿宋-GB2312" w:cs="CESI仿宋-GB2312"/>
          <w:sz w:val="32"/>
          <w:szCs w:val="32"/>
          <w:lang w:val="en-US" w:eastAsia="zh-CN"/>
        </w:rPr>
        <w:t>一、请说明你公司境内外律师对控股股东认定结果不一致的原因及认定标准，并就控股股东的认定情况出具明确结论性意见。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二、请对照《监管规则适用指引——境外发行上市类第</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lang w:val="en-US" w:eastAsia="zh-CN"/>
        </w:rPr>
        <w:t>号》，说明天域共创、鼎弘投资、润生投资、旺和投资的穿透情况。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三、请说明你公司股权激励计划的设立背景、价格公允性、章程或协议约定情况、规范运行情况，并就其实施是否合法合规出具明确结论性意见。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四、请说明你公司前期进行</w:t>
      </w:r>
      <w:r>
        <w:rPr>
          <w:rFonts w:hint="eastAsia" w:ascii="Times New Roman" w:hAnsi="Times New Roman" w:eastAsia="仿宋_GB2312" w:cs="Times New Roman"/>
          <w:sz w:val="32"/>
          <w:szCs w:val="32"/>
          <w:highlight w:val="none"/>
          <w:lang w:val="en-US" w:eastAsia="zh-CN"/>
        </w:rPr>
        <w:t>A</w:t>
      </w:r>
      <w:r>
        <w:rPr>
          <w:rFonts w:hint="eastAsia" w:ascii="CESI仿宋-GB2312" w:hAnsi="CESI仿宋-GB2312" w:eastAsia="CESI仿宋-GB2312" w:cs="CESI仿宋-GB2312"/>
          <w:sz w:val="32"/>
          <w:szCs w:val="32"/>
          <w:lang w:val="en-US" w:eastAsia="zh-CN"/>
        </w:rPr>
        <w:t>股上市辅导备案及向深交所创业板提交上市申请的具体情况及撤回原因，是否计划继续推进</w:t>
      </w:r>
      <w:r>
        <w:rPr>
          <w:rFonts w:hint="eastAsia" w:ascii="Times New Roman" w:hAnsi="Times New Roman" w:eastAsia="仿宋_GB2312" w:cs="Times New Roman"/>
          <w:sz w:val="32"/>
          <w:szCs w:val="32"/>
          <w:highlight w:val="none"/>
          <w:lang w:val="en-US" w:eastAsia="zh-CN"/>
        </w:rPr>
        <w:t>A</w:t>
      </w:r>
      <w:r>
        <w:rPr>
          <w:rFonts w:hint="eastAsia" w:ascii="CESI仿宋-GB2312" w:hAnsi="CESI仿宋-GB2312" w:eastAsia="CESI仿宋-GB2312" w:cs="CESI仿宋-GB2312"/>
          <w:sz w:val="32"/>
          <w:szCs w:val="32"/>
          <w:lang w:val="en-US" w:eastAsia="zh-CN"/>
        </w:rPr>
        <w:t>股上市及具体安排、是否存在对本次发行上市产生重大影响的情形。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五、请列表说明全额行使超额配售权的情况下，你公司本次境外上市及“全流通”前后股权架构的变化情况。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DEFB09E"/>
    <w:rsid w:val="0FF9EF93"/>
    <w:rsid w:val="171F6771"/>
    <w:rsid w:val="17F333E4"/>
    <w:rsid w:val="17FD84BC"/>
    <w:rsid w:val="185C7EE9"/>
    <w:rsid w:val="19FF753F"/>
    <w:rsid w:val="1D4B0807"/>
    <w:rsid w:val="1F7F633E"/>
    <w:rsid w:val="21BB4486"/>
    <w:rsid w:val="2453322D"/>
    <w:rsid w:val="255DE78B"/>
    <w:rsid w:val="25ED5C0C"/>
    <w:rsid w:val="291D2AE2"/>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7FE54D4"/>
    <w:rsid w:val="37FFA508"/>
    <w:rsid w:val="395F23BC"/>
    <w:rsid w:val="397FAC8B"/>
    <w:rsid w:val="3BF300A6"/>
    <w:rsid w:val="3BF93528"/>
    <w:rsid w:val="3D3F6678"/>
    <w:rsid w:val="3DFF2E83"/>
    <w:rsid w:val="3EF7CE44"/>
    <w:rsid w:val="3F5D02ED"/>
    <w:rsid w:val="3F5E63A9"/>
    <w:rsid w:val="3FBE5D31"/>
    <w:rsid w:val="3FBFB995"/>
    <w:rsid w:val="3FDD13E9"/>
    <w:rsid w:val="3FDEFED4"/>
    <w:rsid w:val="3FE914D8"/>
    <w:rsid w:val="3FF3B4EB"/>
    <w:rsid w:val="3FF61804"/>
    <w:rsid w:val="3FF77D9F"/>
    <w:rsid w:val="3FFF5109"/>
    <w:rsid w:val="43BF1CD8"/>
    <w:rsid w:val="457C5809"/>
    <w:rsid w:val="467EA25A"/>
    <w:rsid w:val="46FB3128"/>
    <w:rsid w:val="4AFC1F7C"/>
    <w:rsid w:val="4DFCCF35"/>
    <w:rsid w:val="4F67EC1C"/>
    <w:rsid w:val="4F7EDC3A"/>
    <w:rsid w:val="4F9F7159"/>
    <w:rsid w:val="4FD555C3"/>
    <w:rsid w:val="537B2CCB"/>
    <w:rsid w:val="53F9EC31"/>
    <w:rsid w:val="53FF4AD4"/>
    <w:rsid w:val="56732FAB"/>
    <w:rsid w:val="575F59D4"/>
    <w:rsid w:val="577F03F8"/>
    <w:rsid w:val="57AF7DA0"/>
    <w:rsid w:val="59DE6059"/>
    <w:rsid w:val="59EAA982"/>
    <w:rsid w:val="59FDEF05"/>
    <w:rsid w:val="5B3A80D2"/>
    <w:rsid w:val="5BFEEAF0"/>
    <w:rsid w:val="5C6FE5EC"/>
    <w:rsid w:val="5CFD5408"/>
    <w:rsid w:val="5D1E63DC"/>
    <w:rsid w:val="5DABF72F"/>
    <w:rsid w:val="5DF2DD93"/>
    <w:rsid w:val="5DF77268"/>
    <w:rsid w:val="5EF7CBD7"/>
    <w:rsid w:val="5EFF8778"/>
    <w:rsid w:val="5F7EEB54"/>
    <w:rsid w:val="5FBAC526"/>
    <w:rsid w:val="5FBD0436"/>
    <w:rsid w:val="5FBEF08F"/>
    <w:rsid w:val="5FD3AB61"/>
    <w:rsid w:val="5FDC53C6"/>
    <w:rsid w:val="5FDFCA51"/>
    <w:rsid w:val="5FEEB703"/>
    <w:rsid w:val="5FFB43CC"/>
    <w:rsid w:val="5FFED4F7"/>
    <w:rsid w:val="64221F00"/>
    <w:rsid w:val="64D87F31"/>
    <w:rsid w:val="65FD047C"/>
    <w:rsid w:val="67FBB9AF"/>
    <w:rsid w:val="67FDA652"/>
    <w:rsid w:val="67FEE590"/>
    <w:rsid w:val="67FF8589"/>
    <w:rsid w:val="687F6037"/>
    <w:rsid w:val="689FB0EA"/>
    <w:rsid w:val="695D5B7B"/>
    <w:rsid w:val="699B6F97"/>
    <w:rsid w:val="6A6F589E"/>
    <w:rsid w:val="6BE93B6A"/>
    <w:rsid w:val="6C2CFD0C"/>
    <w:rsid w:val="6CFFD41B"/>
    <w:rsid w:val="6D7F7769"/>
    <w:rsid w:val="6D7FFA4E"/>
    <w:rsid w:val="6E7B572D"/>
    <w:rsid w:val="6F2E1A35"/>
    <w:rsid w:val="6F3CEBE0"/>
    <w:rsid w:val="6F63236F"/>
    <w:rsid w:val="6F6F30D8"/>
    <w:rsid w:val="6F77AED1"/>
    <w:rsid w:val="6FB7BF97"/>
    <w:rsid w:val="6FBFA923"/>
    <w:rsid w:val="6FD7D002"/>
    <w:rsid w:val="6FEC159A"/>
    <w:rsid w:val="6FFD88D1"/>
    <w:rsid w:val="6FFF548D"/>
    <w:rsid w:val="71BC27D3"/>
    <w:rsid w:val="71EB6D43"/>
    <w:rsid w:val="71EFC2FB"/>
    <w:rsid w:val="727B92DA"/>
    <w:rsid w:val="7387391C"/>
    <w:rsid w:val="73BE761E"/>
    <w:rsid w:val="73FEEA08"/>
    <w:rsid w:val="73FF2041"/>
    <w:rsid w:val="73FF3BBD"/>
    <w:rsid w:val="73FF9036"/>
    <w:rsid w:val="745FCC1D"/>
    <w:rsid w:val="75794409"/>
    <w:rsid w:val="76BF79A7"/>
    <w:rsid w:val="76D528B5"/>
    <w:rsid w:val="76EF0FED"/>
    <w:rsid w:val="76F3E6A9"/>
    <w:rsid w:val="76FEAAF5"/>
    <w:rsid w:val="7707987A"/>
    <w:rsid w:val="774E9DBA"/>
    <w:rsid w:val="7756AE3B"/>
    <w:rsid w:val="775BB60B"/>
    <w:rsid w:val="776F9818"/>
    <w:rsid w:val="7772B3D2"/>
    <w:rsid w:val="7779B719"/>
    <w:rsid w:val="777FE4E5"/>
    <w:rsid w:val="77BB2612"/>
    <w:rsid w:val="77F63C38"/>
    <w:rsid w:val="77FDDFEE"/>
    <w:rsid w:val="77FEFAD1"/>
    <w:rsid w:val="77FF032B"/>
    <w:rsid w:val="77FF0AD3"/>
    <w:rsid w:val="77FF3978"/>
    <w:rsid w:val="78DFC3FA"/>
    <w:rsid w:val="78F73F22"/>
    <w:rsid w:val="797A2F6C"/>
    <w:rsid w:val="79BF3A2D"/>
    <w:rsid w:val="79D538E0"/>
    <w:rsid w:val="79FBA84A"/>
    <w:rsid w:val="79FF9C64"/>
    <w:rsid w:val="7A6E21A3"/>
    <w:rsid w:val="7A7C278B"/>
    <w:rsid w:val="7ADFF88D"/>
    <w:rsid w:val="7AFDCF84"/>
    <w:rsid w:val="7AFE641E"/>
    <w:rsid w:val="7AFF34E5"/>
    <w:rsid w:val="7AFFF49F"/>
    <w:rsid w:val="7B7200E4"/>
    <w:rsid w:val="7B779CEC"/>
    <w:rsid w:val="7BB31587"/>
    <w:rsid w:val="7BB4D7E1"/>
    <w:rsid w:val="7BB6B808"/>
    <w:rsid w:val="7BBF8C02"/>
    <w:rsid w:val="7BD3A58F"/>
    <w:rsid w:val="7BDF0B11"/>
    <w:rsid w:val="7BF6AE2F"/>
    <w:rsid w:val="7BF6E55C"/>
    <w:rsid w:val="7BFBBAFC"/>
    <w:rsid w:val="7BFD7C89"/>
    <w:rsid w:val="7BFDE2F9"/>
    <w:rsid w:val="7BFF2CFD"/>
    <w:rsid w:val="7CBA4E74"/>
    <w:rsid w:val="7CBC4E39"/>
    <w:rsid w:val="7CBF9F3A"/>
    <w:rsid w:val="7CF7E1EF"/>
    <w:rsid w:val="7CF9FD3E"/>
    <w:rsid w:val="7D7F1013"/>
    <w:rsid w:val="7D7FE6EC"/>
    <w:rsid w:val="7DBFD159"/>
    <w:rsid w:val="7DD98CE9"/>
    <w:rsid w:val="7DEE8249"/>
    <w:rsid w:val="7DEFD2A7"/>
    <w:rsid w:val="7DFA5EB4"/>
    <w:rsid w:val="7DFE8840"/>
    <w:rsid w:val="7E5C34B7"/>
    <w:rsid w:val="7E772135"/>
    <w:rsid w:val="7EB8C5C1"/>
    <w:rsid w:val="7EBF9F84"/>
    <w:rsid w:val="7EDE3C4C"/>
    <w:rsid w:val="7EEF45C6"/>
    <w:rsid w:val="7EFFA2BF"/>
    <w:rsid w:val="7F1D2CA1"/>
    <w:rsid w:val="7F3948BB"/>
    <w:rsid w:val="7F799961"/>
    <w:rsid w:val="7F7B1B05"/>
    <w:rsid w:val="7F7BD5CC"/>
    <w:rsid w:val="7F7FA5A3"/>
    <w:rsid w:val="7F956F7A"/>
    <w:rsid w:val="7F9E9825"/>
    <w:rsid w:val="7FAD2AF3"/>
    <w:rsid w:val="7FADDB1D"/>
    <w:rsid w:val="7FAF57F3"/>
    <w:rsid w:val="7FBD694C"/>
    <w:rsid w:val="7FBF099E"/>
    <w:rsid w:val="7FC66A5F"/>
    <w:rsid w:val="7FCBA352"/>
    <w:rsid w:val="7FD5D345"/>
    <w:rsid w:val="7FE58FF7"/>
    <w:rsid w:val="7FE8BEE1"/>
    <w:rsid w:val="7FEFA0C2"/>
    <w:rsid w:val="7FF01D11"/>
    <w:rsid w:val="7FF7769A"/>
    <w:rsid w:val="7FF7DCF2"/>
    <w:rsid w:val="7FF89EF2"/>
    <w:rsid w:val="7FFDC7FA"/>
    <w:rsid w:val="7FFFAE8B"/>
    <w:rsid w:val="7FFFC4C4"/>
    <w:rsid w:val="7FFFCE12"/>
    <w:rsid w:val="7FFFF313"/>
    <w:rsid w:val="97FAADA5"/>
    <w:rsid w:val="9B339AF2"/>
    <w:rsid w:val="9BE33342"/>
    <w:rsid w:val="9CFFFE03"/>
    <w:rsid w:val="9DFD1896"/>
    <w:rsid w:val="9E6782C0"/>
    <w:rsid w:val="9EFF6EE9"/>
    <w:rsid w:val="9FA346E3"/>
    <w:rsid w:val="9FDED63D"/>
    <w:rsid w:val="A7636F25"/>
    <w:rsid w:val="A7667E3B"/>
    <w:rsid w:val="AAEC6413"/>
    <w:rsid w:val="AB7F36E3"/>
    <w:rsid w:val="ABE5C066"/>
    <w:rsid w:val="ADDF0B6F"/>
    <w:rsid w:val="AE7A6A90"/>
    <w:rsid w:val="AF8F56D0"/>
    <w:rsid w:val="AFDF8E1C"/>
    <w:rsid w:val="B22742D2"/>
    <w:rsid w:val="B379C565"/>
    <w:rsid w:val="B3EECBF7"/>
    <w:rsid w:val="B3EF337F"/>
    <w:rsid w:val="B4FBEE68"/>
    <w:rsid w:val="B57BAFA9"/>
    <w:rsid w:val="B5DDA490"/>
    <w:rsid w:val="B67B4C77"/>
    <w:rsid w:val="B6F5EA92"/>
    <w:rsid w:val="B76FDBA6"/>
    <w:rsid w:val="B777CFE7"/>
    <w:rsid w:val="B7BF2D96"/>
    <w:rsid w:val="B7BF8DEC"/>
    <w:rsid w:val="B7FD3B8E"/>
    <w:rsid w:val="B7FD84A5"/>
    <w:rsid w:val="B8F7BDA9"/>
    <w:rsid w:val="B9BB722B"/>
    <w:rsid w:val="BAD34662"/>
    <w:rsid w:val="BB1E9A4F"/>
    <w:rsid w:val="BBD1D2C6"/>
    <w:rsid w:val="BBD6E32F"/>
    <w:rsid w:val="BBEE818F"/>
    <w:rsid w:val="BBF70A8B"/>
    <w:rsid w:val="BDADC548"/>
    <w:rsid w:val="BDFB1227"/>
    <w:rsid w:val="BE6F8DDC"/>
    <w:rsid w:val="BE75A388"/>
    <w:rsid w:val="BEAD8650"/>
    <w:rsid w:val="BEC57CB7"/>
    <w:rsid w:val="BED571C1"/>
    <w:rsid w:val="BEDF4EA3"/>
    <w:rsid w:val="BEF31206"/>
    <w:rsid w:val="BEFB11D2"/>
    <w:rsid w:val="BF5F1AE9"/>
    <w:rsid w:val="BF6D8282"/>
    <w:rsid w:val="BF7511AB"/>
    <w:rsid w:val="BFA631D0"/>
    <w:rsid w:val="BFB7EF86"/>
    <w:rsid w:val="BFBF4015"/>
    <w:rsid w:val="BFBF625C"/>
    <w:rsid w:val="BFBFCD53"/>
    <w:rsid w:val="BFDBFE4C"/>
    <w:rsid w:val="BFDEFE84"/>
    <w:rsid w:val="BFDF0EC3"/>
    <w:rsid w:val="BFEF7422"/>
    <w:rsid w:val="BFFB9147"/>
    <w:rsid w:val="BFFF360C"/>
    <w:rsid w:val="BFFF5208"/>
    <w:rsid w:val="C7F72922"/>
    <w:rsid w:val="CBD7963E"/>
    <w:rsid w:val="CD3790F8"/>
    <w:rsid w:val="CDB6DE81"/>
    <w:rsid w:val="CDFAF5B4"/>
    <w:rsid w:val="CF6F1FEB"/>
    <w:rsid w:val="CF850594"/>
    <w:rsid w:val="CFBE415F"/>
    <w:rsid w:val="CFE39D61"/>
    <w:rsid w:val="CFEFC41B"/>
    <w:rsid w:val="CFFD5964"/>
    <w:rsid w:val="D2AEFD39"/>
    <w:rsid w:val="D38F5BB0"/>
    <w:rsid w:val="D47E7E86"/>
    <w:rsid w:val="D637E125"/>
    <w:rsid w:val="D6C54BFB"/>
    <w:rsid w:val="D779B982"/>
    <w:rsid w:val="D77FCA6E"/>
    <w:rsid w:val="D7A30320"/>
    <w:rsid w:val="D7F63F18"/>
    <w:rsid w:val="D7FF0922"/>
    <w:rsid w:val="D8DF347D"/>
    <w:rsid w:val="D8FF48EA"/>
    <w:rsid w:val="DA477FC9"/>
    <w:rsid w:val="DA7D2610"/>
    <w:rsid w:val="DAF51FDC"/>
    <w:rsid w:val="DB3B6D81"/>
    <w:rsid w:val="DBE7F07D"/>
    <w:rsid w:val="DBEBCCFD"/>
    <w:rsid w:val="DBF404C9"/>
    <w:rsid w:val="DCFC869C"/>
    <w:rsid w:val="DDE7B892"/>
    <w:rsid w:val="DDFE5719"/>
    <w:rsid w:val="DEDF0579"/>
    <w:rsid w:val="DEEE49F4"/>
    <w:rsid w:val="DEFDBADA"/>
    <w:rsid w:val="DF57E490"/>
    <w:rsid w:val="DFB77093"/>
    <w:rsid w:val="DFBA9CF4"/>
    <w:rsid w:val="DFCD5F7D"/>
    <w:rsid w:val="DFD9E41F"/>
    <w:rsid w:val="DFE5A22D"/>
    <w:rsid w:val="DFE7E878"/>
    <w:rsid w:val="DFEF17C0"/>
    <w:rsid w:val="DFF77525"/>
    <w:rsid w:val="E3277C0C"/>
    <w:rsid w:val="E3A3D90B"/>
    <w:rsid w:val="E3FF6143"/>
    <w:rsid w:val="E67F38E5"/>
    <w:rsid w:val="E7451F00"/>
    <w:rsid w:val="E77E761C"/>
    <w:rsid w:val="E77FB003"/>
    <w:rsid w:val="E7DFD927"/>
    <w:rsid w:val="E7E4AAA3"/>
    <w:rsid w:val="E7FDC623"/>
    <w:rsid w:val="E7FFEB4F"/>
    <w:rsid w:val="EA5F50A9"/>
    <w:rsid w:val="EAA7911E"/>
    <w:rsid w:val="EAFD4E19"/>
    <w:rsid w:val="EBBC0527"/>
    <w:rsid w:val="EBDF893F"/>
    <w:rsid w:val="ECEFE2D1"/>
    <w:rsid w:val="ED78A4F9"/>
    <w:rsid w:val="ED7F4B20"/>
    <w:rsid w:val="ED7FEABE"/>
    <w:rsid w:val="ED8EA64C"/>
    <w:rsid w:val="EDBD09A9"/>
    <w:rsid w:val="EDE59D21"/>
    <w:rsid w:val="EDE77F53"/>
    <w:rsid w:val="EDF5B704"/>
    <w:rsid w:val="EE5B869C"/>
    <w:rsid w:val="EE6F55EF"/>
    <w:rsid w:val="EEDF1829"/>
    <w:rsid w:val="EEDFA629"/>
    <w:rsid w:val="EEE7BB01"/>
    <w:rsid w:val="EEFBB1C8"/>
    <w:rsid w:val="EF7E0537"/>
    <w:rsid w:val="EFAD22A7"/>
    <w:rsid w:val="EFBFA6BD"/>
    <w:rsid w:val="EFDFED44"/>
    <w:rsid w:val="EFF489A9"/>
    <w:rsid w:val="EFFCA10E"/>
    <w:rsid w:val="EFFF6804"/>
    <w:rsid w:val="F1789489"/>
    <w:rsid w:val="F2FF67FB"/>
    <w:rsid w:val="F3AE3962"/>
    <w:rsid w:val="F3FBBB12"/>
    <w:rsid w:val="F3FF76A6"/>
    <w:rsid w:val="F56F62A3"/>
    <w:rsid w:val="F5DB4A6F"/>
    <w:rsid w:val="F5DDF558"/>
    <w:rsid w:val="F65FC488"/>
    <w:rsid w:val="F66FFFBE"/>
    <w:rsid w:val="F6795092"/>
    <w:rsid w:val="F67F1AA1"/>
    <w:rsid w:val="F6FF736B"/>
    <w:rsid w:val="F6FF8ABB"/>
    <w:rsid w:val="F7736D80"/>
    <w:rsid w:val="F77B17AA"/>
    <w:rsid w:val="F7DE2618"/>
    <w:rsid w:val="F91FCA98"/>
    <w:rsid w:val="F96776E3"/>
    <w:rsid w:val="F97331AD"/>
    <w:rsid w:val="F99E6094"/>
    <w:rsid w:val="F9CB7EDE"/>
    <w:rsid w:val="F9EF4047"/>
    <w:rsid w:val="F9F77072"/>
    <w:rsid w:val="FAD719C1"/>
    <w:rsid w:val="FAF5F95B"/>
    <w:rsid w:val="FAFFD3F9"/>
    <w:rsid w:val="FB2F9C36"/>
    <w:rsid w:val="FB3E0F69"/>
    <w:rsid w:val="FB7BB860"/>
    <w:rsid w:val="FB7D38C0"/>
    <w:rsid w:val="FB8B557E"/>
    <w:rsid w:val="FB9DC6A3"/>
    <w:rsid w:val="FBB35640"/>
    <w:rsid w:val="FBD749A8"/>
    <w:rsid w:val="FBEADAD9"/>
    <w:rsid w:val="FBFB2C84"/>
    <w:rsid w:val="FBFB2FCA"/>
    <w:rsid w:val="FBFDA5AC"/>
    <w:rsid w:val="FBFE2026"/>
    <w:rsid w:val="FC5FE86C"/>
    <w:rsid w:val="FC6F6A3D"/>
    <w:rsid w:val="FC7B643D"/>
    <w:rsid w:val="FC7FDC4A"/>
    <w:rsid w:val="FCF669A2"/>
    <w:rsid w:val="FD7F35EC"/>
    <w:rsid w:val="FDBFF543"/>
    <w:rsid w:val="FDDFFD9A"/>
    <w:rsid w:val="FDFE9EFA"/>
    <w:rsid w:val="FE398695"/>
    <w:rsid w:val="FE572BBB"/>
    <w:rsid w:val="FE7F3A36"/>
    <w:rsid w:val="FEA7CD4C"/>
    <w:rsid w:val="FEBFC724"/>
    <w:rsid w:val="FEBFCD9A"/>
    <w:rsid w:val="FEDF5629"/>
    <w:rsid w:val="FEF37979"/>
    <w:rsid w:val="FEF445FD"/>
    <w:rsid w:val="FEF7DC0E"/>
    <w:rsid w:val="FEFD2E95"/>
    <w:rsid w:val="FEFF005D"/>
    <w:rsid w:val="FEFF6E20"/>
    <w:rsid w:val="FF3522AB"/>
    <w:rsid w:val="FF5BD2D0"/>
    <w:rsid w:val="FFB9E6AD"/>
    <w:rsid w:val="FFBE287E"/>
    <w:rsid w:val="FFC6C8AE"/>
    <w:rsid w:val="FFD5AA4B"/>
    <w:rsid w:val="FFEA163F"/>
    <w:rsid w:val="FFEA5764"/>
    <w:rsid w:val="FFEBE4B7"/>
    <w:rsid w:val="FFEF5A82"/>
    <w:rsid w:val="FFF5A8EC"/>
    <w:rsid w:val="FFF96D96"/>
    <w:rsid w:val="FFFAFCDD"/>
    <w:rsid w:val="FFFC471C"/>
    <w:rsid w:val="FFFD39A1"/>
    <w:rsid w:val="FFFDC110"/>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2023-11-19T17:34:00Z</dcterms:created>
  <dc:creator>csrc</dc:creator>
  <cp:lastModifiedBy>csrc</cp:lastModifiedBy>
  <dcterms:modified xsi:type="dcterms:W3CDTF">2025-02-28T15:47:57Z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