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98656">
      <w:pPr>
        <w:snapToGrid w:val="0"/>
        <w:rPr>
          <w:rFonts w:ascii="Times New Roman" w:hAnsi="Times New Roman" w:eastAsia="宋体" w:cs="Times New Roman"/>
          <w:sz w:val="2"/>
          <w:szCs w:val="2"/>
        </w:rPr>
      </w:pPr>
      <w:bookmarkStart w:id="0" w:name="quanwen"/>
    </w:p>
    <w:p w14:paraId="6E1F548C"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43C80777"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58D63CE5"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 w14:paraId="158FF09B"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48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 w14:paraId="411BF15F"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60288;mso-width-relative:page;mso-height-relative:page;" filled="f" stroked="t" coordsize="21600,21600" o:gfxdata="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+1ktYAAAAIAQAADwAAAAAAAAABACAAAAAiAAAAZHJzL2Rvd25yZXYu&#10;eG1sUEsBAhQAFAAAAAgAh07iQPml9mP9AQAA9QMAAA4AAAAAAAAAAQAgAAAAJQEAAGRycy9lMm9E&#10;b2MueG1sUEsFBgAAAAAGAAYAWQEAAJQ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B2BE6D4"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 w14:paraId="061D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  <w:t>广东毅达汇顺股权投资管理企业</w:t>
      </w:r>
    </w:p>
    <w:p w14:paraId="4B9FE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  <w:t>（有限合伙）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  <w:t>采取出具警示函措施的决定</w:t>
      </w:r>
    </w:p>
    <w:bookmarkEnd w:id="1"/>
    <w:p w14:paraId="67BD5A55"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228D6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12" w:lineRule="auto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" w:eastAsia="zh-CN"/>
        </w:rPr>
        <w:t>广东毅达汇顺股权投资管理企业（有限合伙）：</w:t>
      </w:r>
    </w:p>
    <w:p w14:paraId="421FD3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你合伙企业在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开展私募投资基金管理业务过程中，存在以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下违规行为：</w:t>
      </w:r>
    </w:p>
    <w:p w14:paraId="002BA0E1">
      <w:pPr>
        <w:adjustRightInd w:val="0"/>
        <w:snapToGrid w:val="0"/>
        <w:spacing w:line="336" w:lineRule="auto"/>
        <w:ind w:firstLine="806" w:firstLineChars="251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 w:bidi="ar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你合伙企业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向5名投资者出具的风险匹配告知书及投资者确认函中，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未书面告知投资者其</w:t>
      </w:r>
      <w:r>
        <w:rPr>
          <w:rFonts w:hint="eastAsia" w:ascii="仿宋_GB2312" w:hAnsi="宋体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风险识别、承担能力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与私募基金风险等级的匹配关系。同时，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bidi="ar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个别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bidi="ar"/>
        </w:rPr>
        <w:t>投资者披露的产品风险等级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不准确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行为违反了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《证券期货投资者适当性管理办法》</w:t>
      </w:r>
      <w:r>
        <w:rPr>
          <w:rFonts w:hint="eastAsia" w:ascii="仿宋_GB2312" w:hAnsi="宋体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（证监会令第1</w:t>
      </w:r>
      <w:r>
        <w:rPr>
          <w:rFonts w:hint="default" w:ascii="仿宋_GB2312" w:hAnsi="宋体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仿宋_GB2312" w:hAnsi="宋体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号，以下简称《适当性管理办法》）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、第二十四条及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《私募投资基金监管管理暂行办法》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（证监会令第105号，以下简称《私募办法》）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第一款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。</w:t>
      </w:r>
    </w:p>
    <w:p w14:paraId="317BA529">
      <w:pPr>
        <w:adjustRightInd w:val="0"/>
        <w:snapToGrid w:val="0"/>
        <w:spacing w:line="336" w:lineRule="auto"/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 w:bidi="ar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你合伙企业在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1名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从业人员离职后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bidi="ar"/>
        </w:rPr>
        <w:t>未及时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向中国证券投资基金业协会（以下简称中基协）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bidi="ar"/>
        </w:rPr>
        <w:t>更新从业人员信息。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行为违反了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《私募办法》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第二十五条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第一款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。</w:t>
      </w:r>
    </w:p>
    <w:p w14:paraId="410CDFBA">
      <w:pPr>
        <w:adjustRightInd w:val="0"/>
        <w:snapToGrid w:val="0"/>
        <w:spacing w:line="336" w:lineRule="auto"/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 w:bidi="ar"/>
        </w:rPr>
        <w:t>你合伙企业旗下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3只基金的合伙协议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未约定对投资者的信息披露方式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与中国证券投资基金业协会相关自律管理规定要求不符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。上述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行为违反了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《私募办法》第二十四条的规定。</w:t>
      </w:r>
    </w:p>
    <w:p w14:paraId="3A3C1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根据《私募办法》第三十三条和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-US" w:eastAsia="zh-CN" w:bidi="ar-SA"/>
        </w:rPr>
        <w:t>《适当性管理办法》第三十七条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的规定，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-US" w:eastAsia="zh-CN" w:bidi="ar-SA"/>
        </w:rPr>
        <w:t>我局决定对你公司采取出具警示函的行政监管措施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lang w:val="en-US" w:eastAsia="zh-CN" w:bidi="ar-SA"/>
        </w:rPr>
        <w:t>。你公司应高度重视，采取切实有效的措施，对存在的问题进行整改，对相关责任人员进行问责，并在收到本决定书之日起30日内向我局提交书面整改报告。</w:t>
      </w:r>
    </w:p>
    <w:p w14:paraId="3E4295FF">
      <w:pPr>
        <w:overflowPunct w:val="0"/>
        <w:adjustRightInd w:val="0"/>
        <w:snapToGrid w:val="0"/>
        <w:spacing w:beforeLines="0" w:afterLines="0"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</w:rPr>
        <w:t>也可以在收到本决定书之日起6个月内向有管辖权的人民法院提起诉讼。复议与诉讼期间，上述监督管理措施不停止执行。</w:t>
      </w:r>
    </w:p>
    <w:p w14:paraId="43B823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2"/>
          <w:szCs w:val="22"/>
        </w:rPr>
      </w:pPr>
    </w:p>
    <w:p w14:paraId="4C5A01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2"/>
          <w:szCs w:val="22"/>
        </w:rPr>
      </w:pPr>
    </w:p>
    <w:p w14:paraId="630A9B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2"/>
          <w:szCs w:val="22"/>
        </w:rPr>
      </w:pPr>
    </w:p>
    <w:p w14:paraId="1206A670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 w14:paraId="16F58852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/>
        <w:jc w:val="center"/>
        <w:textAlignment w:val="auto"/>
        <w:outlineLvl w:val="9"/>
        <w:rPr>
          <w:rFonts w:hint="eastAsia" w:ascii="黑体" w:hAnsi="Calibri" w:eastAsia="黑体" w:cs="Times New Roman"/>
          <w:spacing w:val="8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08BDFB73">
      <w:pPr>
        <w:snapToGrid w:val="0"/>
        <w:spacing w:beforeLines="0" w:afterLines="0" w:line="360" w:lineRule="auto"/>
        <w:ind w:right="0"/>
        <w:jc w:val="left"/>
        <w:rPr>
          <w:rFonts w:hint="eastAsia" w:ascii="黑体" w:hAnsi="Times New Roman" w:eastAsia="黑体" w:cs="Times New Roman"/>
          <w:spacing w:val="8"/>
          <w:sz w:val="36"/>
          <w:szCs w:val="36"/>
        </w:rPr>
      </w:pPr>
    </w:p>
    <w:p w14:paraId="702E53C4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Times New Roman" w:eastAsia="长城仿宋" w:cs="Times New Roman"/>
          <w:sz w:val="28"/>
        </w:rPr>
      </w:pPr>
      <w:r>
        <w:rPr>
          <w:rFonts w:hint="eastAsia" w:ascii="仿宋_GB2312" w:hAnsi="Times New Roman" w:eastAsia="仿宋_GB2312" w:cs="Times New Roman"/>
          <w:spacing w:val="8"/>
          <w:sz w:val="28"/>
        </w:rPr>
        <w:t>抄送：</w:t>
      </w:r>
      <w:r>
        <w:rPr>
          <w:rFonts w:hint="eastAsia" w:ascii="仿宋_GB2312" w:hAnsi="Times New Roman" w:eastAsia="仿宋_GB2312" w:cs="Times New Roman"/>
          <w:spacing w:val="8"/>
          <w:sz w:val="28"/>
          <w:lang w:eastAsia="zh-CN"/>
        </w:rPr>
        <w:t>证监</w:t>
      </w:r>
      <w:r>
        <w:rPr>
          <w:rFonts w:hint="eastAsia" w:ascii="仿宋_GB2312" w:hAnsi="Times New Roman" w:eastAsia="仿宋_GB2312" w:cs="Times New Roman"/>
          <w:spacing w:val="8"/>
          <w:sz w:val="28"/>
        </w:rPr>
        <w:t>会市场二司</w:t>
      </w:r>
      <w:r>
        <w:rPr>
          <w:rFonts w:hint="eastAsia" w:ascii="仿宋_GB2312" w:hAnsi="Times New Roman" w:eastAsia="仿宋_GB2312" w:cs="Times New Roman"/>
          <w:spacing w:val="8"/>
          <w:sz w:val="28"/>
          <w:lang w:eastAsia="zh-CN"/>
        </w:rPr>
        <w:t>、</w:t>
      </w:r>
      <w:r>
        <w:rPr>
          <w:rFonts w:hint="eastAsia" w:ascii="仿宋_GB2312" w:hAnsi="Times New Roman" w:eastAsia="仿宋_GB2312" w:cs="Times New Roman"/>
          <w:spacing w:val="8"/>
          <w:sz w:val="28"/>
        </w:rPr>
        <w:t>法治司；中国证券投资基金业协会。</w:t>
      </w:r>
    </w:p>
    <w:p w14:paraId="3ECD01BB"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spacing w:val="8"/>
          <w:sz w:val="28"/>
        </w:rPr>
        <w:t xml:space="preserve">广东证监局办公室              </w:t>
      </w:r>
      <w:r>
        <w:rPr>
          <w:rFonts w:hint="default" w:ascii="仿宋_GB2312" w:hAnsi="Times New Roman" w:eastAsia="仿宋_GB2312" w:cs="Times New Roman"/>
          <w:spacing w:val="8"/>
          <w:sz w:val="28"/>
          <w:lang w:val="en-US"/>
        </w:rPr>
        <w:t xml:space="preserve">    </w:t>
      </w:r>
      <w:r>
        <w:rPr>
          <w:rFonts w:hint="eastAsia" w:ascii="仿宋_GB2312" w:hAnsi="Times New Roman" w:eastAsia="仿宋_GB2312" w:cs="Times New Roman"/>
          <w:spacing w:val="8"/>
          <w:sz w:val="28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lang w:val="en" w:eastAsia="zh-CN"/>
        </w:rPr>
        <w:t>202</w:t>
      </w:r>
      <w:r>
        <w:rPr>
          <w:rFonts w:hint="eastAsia" w:ascii="仿宋_GB2312" w:hAnsi="Times New Roman" w:eastAsia="仿宋_GB2312" w:cs="Times New Roman"/>
          <w:spacing w:val="8"/>
          <w:sz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pacing w:val="8"/>
          <w:sz w:val="28"/>
        </w:rPr>
        <w:t>年</w:t>
      </w:r>
      <w:r>
        <w:rPr>
          <w:rFonts w:hint="eastAsia" w:ascii="仿宋_GB2312" w:hAnsi="Times New Roman" w:eastAsia="仿宋_GB2312" w:cs="Times New Roman"/>
          <w:spacing w:val="8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pacing w:val="8"/>
          <w:sz w:val="28"/>
        </w:rPr>
        <w:t>月</w:t>
      </w:r>
      <w:r>
        <w:rPr>
          <w:rFonts w:hint="default" w:ascii="仿宋_GB2312" w:hAnsi="Times New Roman" w:eastAsia="仿宋_GB2312" w:cs="Times New Roman"/>
          <w:spacing w:val="8"/>
          <w:sz w:val="28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pacing w:val="8"/>
          <w:sz w:val="28"/>
        </w:rPr>
        <w:t>日印发</w:t>
      </w:r>
    </w:p>
    <w:p w14:paraId="46EEB299">
      <w:pPr>
        <w:widowControl w:val="0"/>
        <w:snapToGrid w:val="0"/>
        <w:ind w:firstLine="40" w:firstLineChars="200"/>
        <w:jc w:val="both"/>
        <w:textAlignment w:val="baseline"/>
        <w:rPr>
          <w:rFonts w:ascii="Times New Roman" w:hAnsi="Times New Roman" w:eastAsia="宋体" w:cs="Times New Roman"/>
          <w:kern w:val="0"/>
          <w:sz w:val="2"/>
          <w:szCs w:val="2"/>
          <w:lang w:val="en-US" w:eastAsia="zh-CN" w:bidi="ar-SA"/>
        </w:rPr>
      </w:pPr>
    </w:p>
    <w:bookmarkEnd w:id="0"/>
    <w:p w14:paraId="4060D837"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="0" w:afterLines="0"/>
        <w:ind w:firstLine="0"/>
        <w:jc w:val="left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spacing w:val="8"/>
          <w:sz w:val="2"/>
          <w:szCs w:val="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方正仿宋_GBK"/>
    <w:panose1 w:val="02010609000101010101"/>
    <w:charset w:val="00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BFDA"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97B9E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97B9E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FCA52"/>
    <w:rsid w:val="37F7ECCD"/>
    <w:rsid w:val="3DFF0368"/>
    <w:rsid w:val="57ADF48A"/>
    <w:rsid w:val="5B7DDD7E"/>
    <w:rsid w:val="76FAF877"/>
    <w:rsid w:val="79EB018F"/>
    <w:rsid w:val="7E77E416"/>
    <w:rsid w:val="7F74A23B"/>
    <w:rsid w:val="AE7924AC"/>
    <w:rsid w:val="B5EFB3DF"/>
    <w:rsid w:val="BFD3421C"/>
    <w:rsid w:val="CED2F0AF"/>
    <w:rsid w:val="DB6735EE"/>
    <w:rsid w:val="DDDA86FC"/>
    <w:rsid w:val="DFF1E38E"/>
    <w:rsid w:val="EFFF4CB3"/>
    <w:rsid w:val="F5FC3FC8"/>
    <w:rsid w:val="F69F4E14"/>
    <w:rsid w:val="F73AFA9C"/>
    <w:rsid w:val="F97F336B"/>
    <w:rsid w:val="FAFFCA52"/>
    <w:rsid w:val="FBCF5C1A"/>
    <w:rsid w:val="FE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ind w:firstLine="880" w:firstLineChars="200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2026-04-07T09:20:00Z</dcterms:created>
  <dc:creator>李君达</dc:creator>
  <cp:lastModifiedBy>于晓雷</cp:lastModifiedBy>
  <cp:lastPrinted>2026-04-05T23:13:00Z</cp:lastPrinted>
  <dcterms:modified xsi:type="dcterms:W3CDTF">2026-04-17T09:31:30Z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C6785F2CABCCEEF5DDE8DE69F3BDAD48</vt:lpwstr>
  </property>
</Properties>
</file>