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snapToGrid w:val="0"/>
        <w:spacing w:beforeLines="0" w:afterLines="0" w:line="336" w:lineRule="auto"/>
        <w:ind w:firstLine="640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〕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107</w:t>
      </w:r>
      <w:r>
        <w:rPr>
          <w:rFonts w:hint="eastAsia" w:ascii="仿宋_GB2312" w:eastAsia="仿宋_GB2312"/>
          <w:sz w:val="32"/>
          <w:szCs w:val="32"/>
          <w:lang w:eastAsia="zh-CN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MwvtZLWAAAACAEAAA8AAAAAAAAA&#10;AQAgAAAAOAAAAGRycy9kb3ducmV2LnhtbFBLAQIUABQAAAAIAIdO4kAV8uZj/QEAAPUDAAAOAAAA&#10;AAAAAAEAIAAAADsBAABkcnMvZTJvRG9jLnhtbF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</w:rPr>
      </w:pPr>
    </w:p>
    <w:p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quanwen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刘彪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采取认定为不适当人选</w:t>
      </w:r>
    </w:p>
    <w:p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监管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措施的决定</w:t>
      </w:r>
    </w:p>
    <w:p>
      <w:pPr>
        <w:widowControl w:val="0"/>
        <w:adjustRightInd w:val="0"/>
        <w:snapToGrid w:val="0"/>
        <w:spacing w:line="240" w:lineRule="auto"/>
        <w:jc w:val="both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Lines="0" w:line="336" w:lineRule="auto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刘彪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snapToGrid w:val="0"/>
        <w:spacing w:beforeLines="0" w:afterLines="0" w:line="336" w:lineRule="auto"/>
        <w:ind w:firstLine="64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经查，</w:t>
      </w:r>
      <w:r>
        <w:rPr>
          <w:rFonts w:hint="eastAsia" w:ascii="仿宋_GB2312" w:eastAsia="仿宋_GB2312"/>
          <w:sz w:val="32"/>
          <w:szCs w:val="32"/>
        </w:rPr>
        <w:t>你在</w:t>
      </w:r>
      <w:r>
        <w:rPr>
          <w:rFonts w:hint="eastAsia" w:ascii="仿宋_GB2312" w:eastAsia="仿宋_GB2312"/>
          <w:sz w:val="32"/>
          <w:szCs w:val="32"/>
          <w:lang w:eastAsia="zh-CN"/>
        </w:rPr>
        <w:t>英大证券有限责任公司东莞东城证券营业部</w:t>
      </w:r>
      <w:r>
        <w:rPr>
          <w:rFonts w:hint="eastAsia" w:ascii="仿宋_GB2312" w:eastAsia="仿宋_GB2312"/>
          <w:sz w:val="32"/>
          <w:szCs w:val="32"/>
        </w:rPr>
        <w:t>从</w:t>
      </w:r>
      <w:r>
        <w:rPr>
          <w:rFonts w:hint="eastAsia" w:ascii="仿宋_GB2312" w:eastAsia="仿宋_GB2312"/>
          <w:sz w:val="32"/>
          <w:szCs w:val="32"/>
          <w:lang w:eastAsia="zh-CN"/>
        </w:rPr>
        <w:t>业</w:t>
      </w:r>
      <w:r>
        <w:rPr>
          <w:rFonts w:hint="eastAsia" w:ascii="仿宋_GB2312" w:eastAsia="仿宋_GB2312"/>
          <w:sz w:val="32"/>
          <w:szCs w:val="32"/>
        </w:rPr>
        <w:t>期间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，通过自媒体账号编发不当市场信息，造成较大范围传播和不良影响。</w:t>
      </w:r>
      <w:r>
        <w:rPr>
          <w:rFonts w:hint="eastAsia" w:ascii="仿宋_GB2312" w:eastAsia="仿宋_GB2312"/>
          <w:sz w:val="32"/>
          <w:szCs w:val="32"/>
        </w:rPr>
        <w:t>上述行为</w:t>
      </w:r>
      <w:r>
        <w:rPr>
          <w:rFonts w:hint="eastAsia" w:ascii="仿宋_GB2312" w:eastAsia="仿宋_GB2312"/>
          <w:sz w:val="32"/>
          <w:szCs w:val="32"/>
          <w:lang w:eastAsia="zh-CN"/>
        </w:rPr>
        <w:t>违反了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《证券基金经营机构董事、监事、高级管理人员及从业人员监督管理办法》（证监会令第195号，以下简称《从业人员办法》）</w:t>
      </w:r>
      <w:r>
        <w:rPr>
          <w:rFonts w:hint="eastAsia" w:ascii="仿宋_GB2312" w:eastAsia="仿宋_GB2312"/>
          <w:sz w:val="32"/>
          <w:szCs w:val="32"/>
        </w:rPr>
        <w:t>第四条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《证券经纪人管理暂行规定》（证监会公告〔2020〕20号，以下简称《经纪人管理规定》）</w:t>
      </w:r>
      <w:r>
        <w:rPr>
          <w:rFonts w:hint="eastAsia" w:ascii="仿宋_GB2312" w:eastAsia="仿宋_GB2312"/>
          <w:sz w:val="32"/>
          <w:szCs w:val="32"/>
        </w:rPr>
        <w:t>第十二条第</w:t>
      </w:r>
      <w:r>
        <w:rPr>
          <w:rFonts w:hint="eastAsia" w:ascii="仿宋_GB2312" w:eastAsia="仿宋_GB2312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sz w:val="32"/>
          <w:szCs w:val="32"/>
        </w:rPr>
        <w:t>项的规定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snapToGrid w:val="0"/>
        <w:spacing w:beforeLines="0" w:afterLines="0" w:line="336" w:lineRule="auto"/>
        <w:ind w:firstLine="640"/>
        <w:jc w:val="both"/>
        <w:textAlignment w:val="auto"/>
        <w:rPr>
          <w:rFonts w:hint="eastAsia" w:ascii="仿宋_GB2312" w:hAnsi="仿宋_GB2312" w:eastAsia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根据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《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从业人员办法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》第五十一条第一款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和《经纪人管理规定》第二十四条第一款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的规定，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我局决定：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认定刘彪（身份证号：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411************519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）为不适当人选，自监管措施决定作出之日起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2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年内</w:t>
      </w:r>
      <w:r>
        <w:rPr>
          <w:rFonts w:hint="eastAsia" w:ascii="仿宋_GB2312" w:hAnsi="仿宋_GB2312" w:eastAsia="仿宋_GB2312"/>
          <w:kern w:val="0"/>
          <w:sz w:val="32"/>
          <w:lang w:val="en-US" w:eastAsia="zh-CN"/>
        </w:rPr>
        <w:t>不得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担任证券公司客户开发服务</w:t>
      </w:r>
      <w:r>
        <w:rPr>
          <w:rFonts w:hint="eastAsia" w:ascii="仿宋_GB2312" w:hAnsi="仿宋_GB2312" w:eastAsia="仿宋_GB2312"/>
          <w:kern w:val="0"/>
          <w:sz w:val="32"/>
          <w:lang w:val="en-US" w:eastAsia="zh-CN"/>
        </w:rPr>
        <w:t>相关职务或者实际履行上述职务。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Lines="0" w:line="336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如果对本</w:t>
      </w:r>
      <w:r>
        <w:rPr>
          <w:rFonts w:hint="eastAsia" w:ascii="仿宋_GB2312" w:hAnsi="仿宋_GB2312" w:eastAsia="仿宋_GB2312"/>
          <w:sz w:val="32"/>
        </w:rPr>
        <w:t>行政监管措施</w:t>
      </w:r>
      <w:r>
        <w:rPr>
          <w:rFonts w:hint="eastAsia" w:ascii="仿宋_GB2312" w:eastAsia="仿宋_GB2312"/>
          <w:sz w:val="32"/>
          <w:szCs w:val="32"/>
        </w:rPr>
        <w:t>不服，可以在收到本决定书之日起60日内向中国证券监督管理委员会提出行政复议申请，也可以在收到本决定书之日起6个月内向有管辖权的人民法院提起诉讼。复议与诉讼期间，上述</w:t>
      </w:r>
      <w:r>
        <w:rPr>
          <w:rFonts w:hint="eastAsia" w:ascii="仿宋_GB2312" w:hAnsi="仿宋_GB2312" w:eastAsia="仿宋_GB2312"/>
          <w:sz w:val="32"/>
        </w:rPr>
        <w:t>行政监管措施</w:t>
      </w:r>
      <w:r>
        <w:rPr>
          <w:rFonts w:hint="eastAsia" w:ascii="仿宋_GB2312" w:eastAsia="仿宋_GB2312"/>
          <w:sz w:val="32"/>
          <w:szCs w:val="32"/>
        </w:rPr>
        <w:t>不停止执行。</w:t>
      </w:r>
    </w:p>
    <w:p>
      <w:pPr>
        <w:pStyle w:val="8"/>
        <w:widowControl w:val="0"/>
        <w:overflowPunct w:val="0"/>
        <w:snapToGrid w:val="0"/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广东证监局</w:t>
      </w: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jc w:val="center"/>
        <w:outlineLvl w:val="9"/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/>
        </w:rPr>
        <w:t>29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22"/>
          <w:szCs w:val="22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hint="eastAsia" w:ascii="仿宋_GB2312" w:eastAsia="仿宋_GB2312"/>
          <w:spacing w:val="8"/>
          <w:sz w:val="28"/>
        </w:rPr>
      </w:pPr>
      <w:r>
        <w:rPr>
          <w:rFonts w:hint="eastAsia" w:ascii="仿宋_GB2312" w:eastAsia="仿宋_GB2312"/>
          <w:spacing w:val="8"/>
          <w:sz w:val="28"/>
        </w:rPr>
        <w:t>抄送：证监会机构司、法治司；深圳证监局；中国证券业协会；</w:t>
      </w: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1184" w:firstLineChars="400"/>
        <w:textAlignment w:val="auto"/>
        <w:rPr>
          <w:rFonts w:hint="eastAsia" w:ascii="仿宋_GB2312" w:eastAsia="仿宋_GB2312"/>
          <w:spacing w:val="8"/>
          <w:sz w:val="28"/>
          <w:lang w:val="en-US" w:eastAsia="zh-CN"/>
        </w:rPr>
      </w:pPr>
      <w:r>
        <w:rPr>
          <w:rFonts w:hint="eastAsia" w:ascii="仿宋_GB2312" w:eastAsia="仿宋_GB2312"/>
          <w:spacing w:val="8"/>
          <w:sz w:val="28"/>
        </w:rPr>
        <w:t>英大证券有限责任公司</w:t>
      </w:r>
      <w:r>
        <w:rPr>
          <w:rFonts w:hint="eastAsia" w:ascii="仿宋_GB2312" w:eastAsia="仿宋_GB2312"/>
          <w:spacing w:val="8"/>
          <w:sz w:val="28"/>
          <w:lang w:eastAsia="zh-CN"/>
        </w:rPr>
        <w:t>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/>
        <w:ind w:firstLine="318"/>
        <w:jc w:val="left"/>
        <w:rPr>
          <w:rFonts w:hint="eastAsia" w:ascii="仿宋_GB2312" w:eastAsia="仿宋_GB2312"/>
          <w:spacing w:val="8"/>
          <w:sz w:val="28"/>
        </w:rPr>
      </w:pPr>
      <w:r>
        <w:rPr>
          <w:rFonts w:hint="eastAsia" w:ascii="仿宋_GB2312" w:eastAsia="仿宋_GB2312"/>
          <w:spacing w:val="8"/>
          <w:sz w:val="28"/>
        </w:rPr>
        <w:t xml:space="preserve">广东证监局办公室             </w:t>
      </w:r>
      <w:r>
        <w:rPr>
          <w:rFonts w:hint="default" w:ascii="仿宋_GB2312" w:eastAsia="仿宋_GB2312"/>
          <w:spacing w:val="8"/>
          <w:sz w:val="28"/>
          <w:lang w:val="en-US"/>
        </w:rPr>
        <w:t xml:space="preserve"> </w:t>
      </w:r>
      <w:r>
        <w:rPr>
          <w:rFonts w:hint="eastAsia" w:ascii="仿宋_GB2312" w:eastAsia="仿宋_GB2312"/>
          <w:spacing w:val="8"/>
          <w:sz w:val="28"/>
        </w:rPr>
        <w:t xml:space="preserve"> </w:t>
      </w:r>
      <w:r>
        <w:rPr>
          <w:rFonts w:hint="default" w:ascii="仿宋_GB2312" w:eastAsia="仿宋_GB2312"/>
          <w:spacing w:val="8"/>
          <w:sz w:val="28"/>
          <w:lang w:val="en-US"/>
        </w:rPr>
        <w:t xml:space="preserve">   </w:t>
      </w:r>
      <w:r>
        <w:rPr>
          <w:rFonts w:hint="eastAsia" w:ascii="仿宋_GB2312" w:eastAsia="仿宋_GB2312"/>
          <w:spacing w:val="8"/>
          <w:sz w:val="28"/>
        </w:rPr>
        <w:t xml:space="preserve"> </w:t>
      </w:r>
      <w:r>
        <w:rPr>
          <w:rFonts w:hint="default" w:ascii="仿宋_GB2312" w:eastAsia="仿宋_GB2312"/>
          <w:spacing w:val="8"/>
          <w:sz w:val="28"/>
          <w:lang w:val="en" w:eastAsia="zh-CN"/>
        </w:rPr>
        <w:t>202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5</w:t>
      </w:r>
      <w:r>
        <w:rPr>
          <w:rFonts w:hint="eastAsia" w:ascii="仿宋_GB2312" w:eastAsia="仿宋_GB2312"/>
          <w:spacing w:val="8"/>
          <w:sz w:val="28"/>
        </w:rPr>
        <w:t>年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9</w:t>
      </w:r>
      <w:r>
        <w:rPr>
          <w:rFonts w:hint="eastAsia" w:ascii="仿宋_GB2312" w:eastAsia="仿宋_GB2312"/>
          <w:spacing w:val="8"/>
          <w:sz w:val="28"/>
        </w:rPr>
        <w:t>月</w:t>
      </w:r>
      <w:r>
        <w:rPr>
          <w:rFonts w:hint="default" w:ascii="仿宋_GB2312" w:eastAsia="仿宋_GB2312"/>
          <w:spacing w:val="8"/>
          <w:sz w:val="28"/>
          <w:lang w:val="en-US" w:eastAsia="zh-CN"/>
        </w:rPr>
        <w:t>29</w:t>
      </w:r>
      <w:r>
        <w:rPr>
          <w:rFonts w:hint="eastAsia" w:ascii="仿宋_GB2312" w:eastAsia="仿宋_GB2312"/>
          <w:spacing w:val="8"/>
          <w:sz w:val="28"/>
        </w:rPr>
        <w:t>日印发</w:t>
      </w:r>
    </w:p>
    <w:p>
      <w:pPr>
        <w:pBdr>
          <w:top w:val="single" w:color="auto" w:sz="8" w:space="7"/>
        </w:pBdr>
        <w:overflowPunct w:val="0"/>
        <w:adjustRightInd w:val="0"/>
        <w:snapToGrid w:val="0"/>
        <w:spacing w:beforeLines="0" w:after="0" w:afterLines="0"/>
        <w:ind w:firstLine="0"/>
        <w:jc w:val="left"/>
        <w:rPr>
          <w:rFonts w:hint="eastAsia" w:ascii="仿宋_GB2312" w:eastAsia="仿宋_GB2312"/>
          <w:spacing w:val="8"/>
          <w:sz w:val="2"/>
          <w:szCs w:val="2"/>
        </w:rPr>
      </w:pPr>
    </w:p>
    <w:bookmarkEnd w:id="0"/>
    <w:p>
      <w:pPr>
        <w:snapToGrid w:val="0"/>
        <w:spacing w:beforeLines="0" w:afterLines="0"/>
        <w:rPr>
          <w:sz w:val="2"/>
          <w:szCs w:val="2"/>
        </w:rPr>
      </w:pPr>
    </w:p>
    <w:sectPr>
      <w:headerReference r:id="rId3" w:type="default"/>
      <w:footerReference r:id="rId4" w:type="default"/>
      <w:pgSz w:w="11906" w:h="16838"/>
      <w:pgMar w:top="2097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ACE15"/>
    <w:rsid w:val="1BF9603C"/>
    <w:rsid w:val="1FFFF8BE"/>
    <w:rsid w:val="3EFB17D1"/>
    <w:rsid w:val="6FFFCF01"/>
    <w:rsid w:val="7DF1E08D"/>
    <w:rsid w:val="7FBACE15"/>
    <w:rsid w:val="DB7F6DBF"/>
    <w:rsid w:val="EDDDAD9A"/>
    <w:rsid w:val="F7EF36E0"/>
    <w:rsid w:val="FFDFD560"/>
    <w:rsid w:val="FFED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</w:pPr>
    <w:rPr>
      <w:rFonts w:cs="Calibri"/>
      <w:kern w:val="0"/>
      <w:szCs w:val="21"/>
    </w:rPr>
  </w:style>
  <w:style w:type="paragraph" w:customStyle="1" w:styleId="9">
    <w:name w:val="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2025-09-26T06:52:00Z</dcterms:created>
  <dc:creator>杨杰琪</dc:creator>
  <cp:lastModifiedBy>user</cp:lastModifiedBy>
  <dcterms:modified xsi:type="dcterms:W3CDTF">2025-10-09T08:52:56Z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1B5ABE7CBA7CDA6E3B3BDA681D227048</vt:lpwstr>
  </property>
</Properties>
</file>